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A58A0" w14:textId="77777777" w:rsidR="00C86572" w:rsidRPr="007E4754" w:rsidRDefault="00C86572" w:rsidP="007360D8">
      <w:pPr>
        <w:spacing w:line="360" w:lineRule="auto"/>
        <w:rPr>
          <w:rFonts w:cs="Arial"/>
        </w:rPr>
      </w:pPr>
    </w:p>
    <w:p w14:paraId="3426BF14" w14:textId="452FA080" w:rsidR="00C136B3" w:rsidRPr="007E4754" w:rsidRDefault="007360D8" w:rsidP="007360D8">
      <w:pPr>
        <w:spacing w:line="360" w:lineRule="auto"/>
        <w:rPr>
          <w:i/>
          <w:color w:val="231F20"/>
          <w:shd w:val="clear" w:color="auto" w:fill="FFFFFF"/>
        </w:rPr>
      </w:pPr>
      <w:r>
        <w:rPr>
          <w:i/>
          <w:color w:val="231F20"/>
          <w:shd w:val="clear" w:color="auto" w:fill="FFFFFF"/>
        </w:rPr>
        <w:tab/>
      </w:r>
      <w:r w:rsidR="00C136B3" w:rsidRPr="007E4754">
        <w:rPr>
          <w:i/>
          <w:color w:val="231F20"/>
          <w:shd w:val="clear" w:color="auto" w:fill="FFFFFF"/>
        </w:rPr>
        <w:t>Pravilnikom o polugodišnjem i godišnjem izvještaju o izvršenju proračuna i financijskog plana (NN 85/23) propisuje se izgled, sadržaj, obveznici primjene, način i rokovi podnošenja, donošenja i objave polugodišnjeg i godišnjeg izvještaja o izvršenju proračuna i financijskog plana.</w:t>
      </w:r>
    </w:p>
    <w:p w14:paraId="4D7D2AA5" w14:textId="00540F48" w:rsidR="00C136B3" w:rsidRPr="00572264" w:rsidRDefault="00C136B3" w:rsidP="007360D8">
      <w:pPr>
        <w:pStyle w:val="box474667"/>
        <w:shd w:val="clear" w:color="auto" w:fill="FFFFFF"/>
        <w:spacing w:before="204" w:beforeAutospacing="0" w:after="72" w:afterAutospacing="0" w:line="360" w:lineRule="auto"/>
        <w:ind w:left="360"/>
        <w:jc w:val="center"/>
        <w:textAlignment w:val="baseline"/>
        <w:rPr>
          <w:rFonts w:ascii="Verdana" w:hAnsi="Verdana"/>
          <w:b/>
          <w:bCs/>
          <w:iCs/>
          <w:sz w:val="22"/>
          <w:szCs w:val="22"/>
        </w:rPr>
      </w:pPr>
      <w:bookmarkStart w:id="0" w:name="_Hlk161661890"/>
      <w:r w:rsidRPr="00572264">
        <w:rPr>
          <w:rFonts w:ascii="Verdana" w:hAnsi="Verdana"/>
          <w:b/>
          <w:bCs/>
          <w:iCs/>
          <w:sz w:val="22"/>
          <w:szCs w:val="22"/>
        </w:rPr>
        <w:t>OPĆI DIO GODIŠNJEG IZVJEŠTAJA O IZ</w:t>
      </w:r>
      <w:r w:rsidR="007360D8" w:rsidRPr="00572264">
        <w:rPr>
          <w:rFonts w:ascii="Verdana" w:hAnsi="Verdana"/>
          <w:b/>
          <w:bCs/>
          <w:iCs/>
          <w:sz w:val="22"/>
          <w:szCs w:val="22"/>
        </w:rPr>
        <w:t>V</w:t>
      </w:r>
      <w:r w:rsidRPr="00572264">
        <w:rPr>
          <w:rFonts w:ascii="Verdana" w:hAnsi="Verdana"/>
          <w:b/>
          <w:bCs/>
          <w:iCs/>
          <w:sz w:val="22"/>
          <w:szCs w:val="22"/>
        </w:rPr>
        <w:t>RŠENJU FINANCIJSKOG PLANA ZA 202</w:t>
      </w:r>
      <w:r w:rsidR="00EB7BE2">
        <w:rPr>
          <w:rFonts w:ascii="Verdana" w:hAnsi="Verdana"/>
          <w:b/>
          <w:bCs/>
          <w:iCs/>
          <w:sz w:val="22"/>
          <w:szCs w:val="22"/>
        </w:rPr>
        <w:t>5</w:t>
      </w:r>
      <w:r w:rsidRPr="00572264">
        <w:rPr>
          <w:rFonts w:ascii="Verdana" w:hAnsi="Verdana"/>
          <w:b/>
          <w:bCs/>
          <w:iCs/>
          <w:sz w:val="22"/>
          <w:szCs w:val="22"/>
        </w:rPr>
        <w:t xml:space="preserve"> GODINU</w:t>
      </w:r>
    </w:p>
    <w:bookmarkEnd w:id="0"/>
    <w:p w14:paraId="55D9E79D" w14:textId="61FBA97E" w:rsidR="00C136B3" w:rsidRPr="007E4754" w:rsidRDefault="00C136B3" w:rsidP="007360D8">
      <w:pPr>
        <w:pStyle w:val="box474667"/>
        <w:shd w:val="clear" w:color="auto" w:fill="FFFFFF"/>
        <w:spacing w:before="0" w:beforeAutospacing="0" w:after="48" w:afterAutospacing="0" w:line="360" w:lineRule="auto"/>
        <w:ind w:firstLine="408"/>
        <w:textAlignment w:val="baseline"/>
        <w:rPr>
          <w:rFonts w:ascii="Verdana" w:hAnsi="Verdana"/>
          <w:color w:val="231F20"/>
          <w:sz w:val="22"/>
          <w:szCs w:val="22"/>
          <w:lang w:val="hr-HR"/>
        </w:rPr>
      </w:pPr>
      <w:r w:rsidRPr="007E4754">
        <w:rPr>
          <w:rFonts w:ascii="Verdana" w:hAnsi="Verdana"/>
          <w:color w:val="231F20"/>
          <w:sz w:val="22"/>
          <w:szCs w:val="22"/>
          <w:lang w:val="hr-HR"/>
        </w:rPr>
        <w:t>Opći dio sadrži:</w:t>
      </w:r>
    </w:p>
    <w:p w14:paraId="23974C8D" w14:textId="46466B50" w:rsidR="00C136B3" w:rsidRPr="007E4754" w:rsidRDefault="00C136B3" w:rsidP="007360D8">
      <w:pPr>
        <w:pStyle w:val="box474667"/>
        <w:numPr>
          <w:ilvl w:val="0"/>
          <w:numId w:val="6"/>
        </w:numPr>
        <w:shd w:val="clear" w:color="auto" w:fill="FFFFFF"/>
        <w:spacing w:before="0" w:beforeAutospacing="0" w:after="48" w:afterAutospacing="0" w:line="360" w:lineRule="auto"/>
        <w:textAlignment w:val="baseline"/>
        <w:rPr>
          <w:rFonts w:ascii="Verdana" w:hAnsi="Verdana"/>
          <w:color w:val="231F20"/>
          <w:sz w:val="22"/>
          <w:szCs w:val="22"/>
          <w:lang w:val="hr-HR"/>
        </w:rPr>
      </w:pPr>
      <w:r w:rsidRPr="007E4754">
        <w:rPr>
          <w:rFonts w:ascii="Verdana" w:hAnsi="Verdana"/>
          <w:color w:val="231F20"/>
          <w:sz w:val="22"/>
          <w:szCs w:val="22"/>
          <w:lang w:val="hr-HR"/>
        </w:rPr>
        <w:t>sažetak Računa prihoda i rashoda i Računa financiranja,</w:t>
      </w:r>
    </w:p>
    <w:p w14:paraId="7E6080E1" w14:textId="78F7E438" w:rsidR="00C136B3" w:rsidRPr="007E4754" w:rsidRDefault="00C136B3" w:rsidP="007360D8">
      <w:pPr>
        <w:pStyle w:val="box474667"/>
        <w:numPr>
          <w:ilvl w:val="0"/>
          <w:numId w:val="6"/>
        </w:numPr>
        <w:shd w:val="clear" w:color="auto" w:fill="FFFFFF"/>
        <w:spacing w:before="0" w:beforeAutospacing="0" w:after="48" w:afterAutospacing="0" w:line="360" w:lineRule="auto"/>
        <w:textAlignment w:val="baseline"/>
        <w:rPr>
          <w:rFonts w:ascii="Verdana" w:hAnsi="Verdana"/>
          <w:color w:val="231F20"/>
          <w:sz w:val="22"/>
          <w:szCs w:val="22"/>
          <w:lang w:val="hr-HR"/>
        </w:rPr>
      </w:pPr>
      <w:r w:rsidRPr="007E4754">
        <w:rPr>
          <w:rFonts w:ascii="Verdana" w:hAnsi="Verdana"/>
          <w:color w:val="231F20"/>
          <w:sz w:val="22"/>
          <w:szCs w:val="22"/>
          <w:lang w:val="hr-HR"/>
        </w:rPr>
        <w:t>Račun prihoda i rashoda i</w:t>
      </w:r>
    </w:p>
    <w:p w14:paraId="573D38C4" w14:textId="3A9D635D" w:rsidR="00C136B3" w:rsidRDefault="00C136B3" w:rsidP="007360D8">
      <w:pPr>
        <w:pStyle w:val="box474667"/>
        <w:numPr>
          <w:ilvl w:val="0"/>
          <w:numId w:val="6"/>
        </w:numPr>
        <w:shd w:val="clear" w:color="auto" w:fill="FFFFFF"/>
        <w:spacing w:before="0" w:beforeAutospacing="0" w:after="48" w:afterAutospacing="0" w:line="360" w:lineRule="auto"/>
        <w:textAlignment w:val="baseline"/>
        <w:rPr>
          <w:rFonts w:ascii="Verdana" w:hAnsi="Verdana"/>
          <w:color w:val="231F20"/>
          <w:sz w:val="22"/>
          <w:szCs w:val="22"/>
          <w:lang w:val="hr-HR"/>
        </w:rPr>
      </w:pPr>
      <w:r w:rsidRPr="007E4754">
        <w:rPr>
          <w:rFonts w:ascii="Verdana" w:hAnsi="Verdana"/>
          <w:color w:val="231F20"/>
          <w:sz w:val="22"/>
          <w:szCs w:val="22"/>
          <w:lang w:val="hr-HR"/>
        </w:rPr>
        <w:t>Račun financiranja.</w:t>
      </w:r>
    </w:p>
    <w:p w14:paraId="6721551A" w14:textId="6C5382C8" w:rsidR="00A328FF" w:rsidRDefault="007360D8" w:rsidP="007360D8">
      <w:pPr>
        <w:spacing w:line="360" w:lineRule="auto"/>
      </w:pPr>
      <w:r>
        <w:tab/>
      </w:r>
      <w:r w:rsidR="00C0787D" w:rsidRPr="007E4754">
        <w:t xml:space="preserve">Iz sažetka Računa prihoda i rashoda vidljivo je da su u izvještajnom razdoblju ostvareni ukupni prihodi i primici u iznosu od </w:t>
      </w:r>
      <w:r w:rsidR="00A328FF">
        <w:t>2.086.465,52</w:t>
      </w:r>
      <w:r w:rsidR="00C0787D" w:rsidRPr="007E4754">
        <w:t xml:space="preserve"> eura, te realizirani ukupni rashodi i izdaci u iznosu od </w:t>
      </w:r>
      <w:r w:rsidR="00A328FF">
        <w:t>2.352.816,64</w:t>
      </w:r>
      <w:r w:rsidR="00C0787D" w:rsidRPr="007E4754">
        <w:t xml:space="preserve"> eura te je rezultat izvještajnog razdoblja </w:t>
      </w:r>
      <w:r w:rsidR="00A328FF">
        <w:t>manjak</w:t>
      </w:r>
      <w:r w:rsidR="00C0787D" w:rsidRPr="007E4754">
        <w:t xml:space="preserve"> prihoda u iznosu </w:t>
      </w:r>
      <w:r w:rsidR="00A328FF">
        <w:t>266.351,12</w:t>
      </w:r>
      <w:r w:rsidR="00C0787D" w:rsidRPr="007E4754">
        <w:t xml:space="preserve"> eura.</w:t>
      </w:r>
    </w:p>
    <w:p w14:paraId="36AA445B" w14:textId="3AAA74EE" w:rsidR="00C0787D" w:rsidRDefault="00C0787D" w:rsidP="007360D8">
      <w:pPr>
        <w:spacing w:line="360" w:lineRule="auto"/>
      </w:pPr>
      <w:r w:rsidRPr="007E4754">
        <w:t>Preneseni rezultat poslovanja (preneseni višak) iz 202</w:t>
      </w:r>
      <w:r w:rsidR="00A328FF">
        <w:t>4</w:t>
      </w:r>
      <w:r w:rsidRPr="007E4754">
        <w:t>. godine u 202</w:t>
      </w:r>
      <w:r w:rsidR="00A328FF">
        <w:t>5</w:t>
      </w:r>
      <w:r w:rsidRPr="007E4754">
        <w:t xml:space="preserve">. godinu iznosio je </w:t>
      </w:r>
      <w:r w:rsidR="00A328FF">
        <w:t>63.521,27</w:t>
      </w:r>
      <w:r w:rsidRPr="007E4754">
        <w:t xml:space="preserve"> eura.</w:t>
      </w:r>
      <w:r w:rsidR="007360D8">
        <w:t xml:space="preserve"> </w:t>
      </w:r>
      <w:r w:rsidRPr="007E4754">
        <w:t xml:space="preserve">tako da  </w:t>
      </w:r>
      <w:r w:rsidR="00A328FF">
        <w:t xml:space="preserve">knjigovodstveni manjak na kraju godine </w:t>
      </w:r>
      <w:r w:rsidRPr="007E4754">
        <w:t xml:space="preserve"> </w:t>
      </w:r>
      <w:r w:rsidR="00A328FF">
        <w:t>iznosi 202.829,85</w:t>
      </w:r>
      <w:r w:rsidRPr="007E4754">
        <w:t xml:space="preserve"> eur</w:t>
      </w:r>
      <w:r w:rsidR="007360D8">
        <w:t>a</w:t>
      </w:r>
      <w:r w:rsidRPr="007E4754">
        <w:t>.</w:t>
      </w:r>
    </w:p>
    <w:p w14:paraId="3854AD3F" w14:textId="20F3FEF5" w:rsidR="00A328FF" w:rsidRDefault="00A328FF" w:rsidP="007360D8">
      <w:pPr>
        <w:spacing w:line="360" w:lineRule="auto"/>
      </w:pPr>
      <w:r>
        <w:t>Knjigovodstveni manjak je rezultat prelaska na riznicu i evidentiranja troškova za plaću prosinca i materijalnih rashoda prosinca u tekućoj 2025 godini a prihodi su knjiženi u siječnju 2026 godine prilikom doznake proračunskih sredstava na račun Ustanove.</w:t>
      </w:r>
    </w:p>
    <w:p w14:paraId="112039E9" w14:textId="58A83DD1" w:rsidR="00A328FF" w:rsidRDefault="00A328FF" w:rsidP="007360D8">
      <w:pPr>
        <w:spacing w:line="360" w:lineRule="auto"/>
      </w:pPr>
      <w:r>
        <w:t xml:space="preserve">Nakon pokrića ovih troškova </w:t>
      </w:r>
      <w:r w:rsidR="001941A7">
        <w:t xml:space="preserve">utvrdio se višak prihoda iz vlastitog poslovanja(32.003,95) i neiskorištenih sredstava prenesenog viška iz prethodnog razdoblja (13.650,71) što ukupno iznosi 45.654,66 </w:t>
      </w:r>
      <w:proofErr w:type="spellStart"/>
      <w:r w:rsidR="001941A7">
        <w:t>eur</w:t>
      </w:r>
      <w:proofErr w:type="spellEnd"/>
      <w:r w:rsidR="001941A7">
        <w:t xml:space="preserve"> koji će se rasporediti u prvom rebalansu financijskog plana za 2026 godinu.</w:t>
      </w:r>
    </w:p>
    <w:p w14:paraId="3D0D25F5" w14:textId="3C522EA8" w:rsidR="00C0787D" w:rsidRPr="007E4754" w:rsidRDefault="007360D8" w:rsidP="007360D8">
      <w:pPr>
        <w:spacing w:line="360" w:lineRule="auto"/>
      </w:pPr>
      <w:r>
        <w:tab/>
      </w:r>
      <w:r w:rsidR="00C0787D" w:rsidRPr="007E4754">
        <w:t xml:space="preserve">Usporedbom tekućih podatka s podacima za  isto razdoblje prošle proračunske godine vidljivi su </w:t>
      </w:r>
      <w:r w:rsidR="001941A7">
        <w:t>20</w:t>
      </w:r>
      <w:r w:rsidR="004F39A8" w:rsidRPr="007E4754">
        <w:t xml:space="preserve"> % </w:t>
      </w:r>
      <w:r w:rsidR="00C0787D" w:rsidRPr="007E4754">
        <w:t xml:space="preserve">veći ostvareni prihodi poslovanja ove godine ali i </w:t>
      </w:r>
      <w:r w:rsidR="001941A7">
        <w:t>38</w:t>
      </w:r>
      <w:r w:rsidR="004F39A8" w:rsidRPr="007E4754">
        <w:t xml:space="preserve"> % </w:t>
      </w:r>
      <w:r w:rsidR="00C0787D" w:rsidRPr="007E4754">
        <w:t xml:space="preserve">veći  rashodi poslovanja. Razlog povećanja rashoda </w:t>
      </w:r>
      <w:r w:rsidR="004F39A8" w:rsidRPr="007E4754">
        <w:t>u</w:t>
      </w:r>
      <w:r w:rsidR="00C0787D" w:rsidRPr="007E4754">
        <w:t xml:space="preserve"> promatranom razdoblju odnosi se najvećim dijelom na  povećanj</w:t>
      </w:r>
      <w:r w:rsidR="004F39A8" w:rsidRPr="007E4754">
        <w:t>e</w:t>
      </w:r>
      <w:r w:rsidR="00C0787D" w:rsidRPr="007E4754">
        <w:t xml:space="preserve"> </w:t>
      </w:r>
      <w:r w:rsidR="001941A7">
        <w:t>investicija u 2025 godini</w:t>
      </w:r>
      <w:r w:rsidR="00E9113D">
        <w:t>.</w:t>
      </w:r>
      <w:r w:rsidR="00C0787D" w:rsidRPr="007E4754">
        <w:t xml:space="preserve"> </w:t>
      </w:r>
    </w:p>
    <w:p w14:paraId="7121A676" w14:textId="32FBE46B" w:rsidR="00C0787D" w:rsidRPr="007E4754" w:rsidRDefault="00572264" w:rsidP="00572264">
      <w:pPr>
        <w:rPr>
          <w:b/>
          <w:lang w:eastAsia="en-GB"/>
        </w:rPr>
      </w:pPr>
      <w:r>
        <w:rPr>
          <w:b/>
        </w:rPr>
        <w:br w:type="page"/>
      </w:r>
    </w:p>
    <w:p w14:paraId="17BB5B6D" w14:textId="77777777" w:rsidR="00CE0CFF" w:rsidRPr="007E4754" w:rsidRDefault="00CE0CFF" w:rsidP="00CE0CFF">
      <w:pPr>
        <w:keepNext/>
        <w:spacing w:line="100" w:lineRule="exact"/>
        <w:jc w:val="both"/>
        <w:outlineLvl w:val="3"/>
        <w:rPr>
          <w:b/>
          <w:bCs/>
        </w:rPr>
      </w:pPr>
    </w:p>
    <w:p w14:paraId="09AF227E" w14:textId="77777777" w:rsidR="00DB14F3" w:rsidRPr="007E4754" w:rsidRDefault="00DB14F3" w:rsidP="00CE0CFF">
      <w:pPr>
        <w:keepNext/>
        <w:spacing w:line="100" w:lineRule="exact"/>
        <w:jc w:val="both"/>
        <w:outlineLvl w:val="3"/>
        <w:rPr>
          <w:b/>
          <w:bCs/>
        </w:rPr>
      </w:pPr>
    </w:p>
    <w:p w14:paraId="1ECAF09A" w14:textId="77777777" w:rsidR="00CE0CFF" w:rsidRPr="007E4754" w:rsidRDefault="00CE0CFF" w:rsidP="00CE0CFF">
      <w:pPr>
        <w:keepNext/>
        <w:spacing w:line="360" w:lineRule="auto"/>
        <w:jc w:val="both"/>
        <w:outlineLvl w:val="3"/>
        <w:rPr>
          <w:b/>
          <w:bCs/>
        </w:rPr>
      </w:pPr>
      <w:r w:rsidRPr="007E4754">
        <w:rPr>
          <w:b/>
          <w:bCs/>
        </w:rPr>
        <w:t>1. Prihodi i primici</w:t>
      </w:r>
    </w:p>
    <w:p w14:paraId="6A7CF997" w14:textId="77777777" w:rsidR="00CE0CFF" w:rsidRPr="007E4754" w:rsidRDefault="00CE0CFF" w:rsidP="00CE0CFF">
      <w:pPr>
        <w:jc w:val="both"/>
      </w:pPr>
    </w:p>
    <w:p w14:paraId="57801828" w14:textId="4B5C9CDF" w:rsidR="00CE0CFF" w:rsidRPr="007E4754" w:rsidRDefault="00CE0CFF" w:rsidP="007360D8">
      <w:pPr>
        <w:pStyle w:val="Bezproreda"/>
        <w:spacing w:line="360" w:lineRule="auto"/>
      </w:pPr>
      <w:r w:rsidRPr="007E4754">
        <w:tab/>
        <w:t>Prihodi i primici Ustanove za 202</w:t>
      </w:r>
      <w:r w:rsidR="001941A7">
        <w:t>5</w:t>
      </w:r>
      <w:r w:rsidRPr="007E4754">
        <w:t xml:space="preserve">. godinu planirani su u početnom planu koji je usvojen </w:t>
      </w:r>
      <w:r w:rsidR="004F39A8" w:rsidRPr="007E4754">
        <w:t>k</w:t>
      </w:r>
      <w:r w:rsidRPr="007E4754">
        <w:t>rajem 202</w:t>
      </w:r>
      <w:r w:rsidR="00A50B9E">
        <w:t>4</w:t>
      </w:r>
      <w:r w:rsidRPr="007E4754">
        <w:t xml:space="preserve"> godine u iznosu od </w:t>
      </w:r>
      <w:r w:rsidR="001941A7">
        <w:t>2.212.250</w:t>
      </w:r>
      <w:r w:rsidR="00E9113D">
        <w:t xml:space="preserve"> </w:t>
      </w:r>
      <w:r w:rsidRPr="007E4754">
        <w:t xml:space="preserve"> eur</w:t>
      </w:r>
      <w:r w:rsidR="007360D8">
        <w:t>a</w:t>
      </w:r>
      <w:r w:rsidRPr="007E4754">
        <w:t xml:space="preserve">, a rebalansom </w:t>
      </w:r>
      <w:r w:rsidR="0019173A">
        <w:t xml:space="preserve">u </w:t>
      </w:r>
      <w:r w:rsidR="001941A7">
        <w:t>prosincu</w:t>
      </w:r>
      <w:r w:rsidR="0019173A">
        <w:t xml:space="preserve"> 202</w:t>
      </w:r>
      <w:r w:rsidR="001941A7">
        <w:t>5</w:t>
      </w:r>
      <w:r w:rsidR="0019173A">
        <w:t xml:space="preserve"> godine </w:t>
      </w:r>
      <w:r w:rsidRPr="007E4754">
        <w:t xml:space="preserve">u iznosu od </w:t>
      </w:r>
      <w:r w:rsidR="001941A7">
        <w:t>2.247.030</w:t>
      </w:r>
      <w:r w:rsidRPr="007E4754">
        <w:t xml:space="preserve"> eura</w:t>
      </w:r>
      <w:r w:rsidR="00E14A84">
        <w:t xml:space="preserve"> i tu je uključen</w:t>
      </w:r>
      <w:r w:rsidR="001E72C4">
        <w:t xml:space="preserve"> i preneseni višak prihoda u iznosu od </w:t>
      </w:r>
      <w:r w:rsidR="001941A7">
        <w:t>63.521</w:t>
      </w:r>
      <w:r w:rsidR="001E72C4">
        <w:t>,00 eura.</w:t>
      </w:r>
    </w:p>
    <w:p w14:paraId="69938696" w14:textId="77777777" w:rsidR="00935E02" w:rsidRPr="007E4754" w:rsidRDefault="00935E02" w:rsidP="007360D8">
      <w:pPr>
        <w:spacing w:line="360" w:lineRule="auto"/>
        <w:jc w:val="both"/>
        <w:rPr>
          <w:rFonts w:cs="Arial"/>
        </w:rPr>
      </w:pPr>
    </w:p>
    <w:p w14:paraId="2784B646" w14:textId="5B172EF3" w:rsidR="00DB14F3" w:rsidRPr="007360D8" w:rsidRDefault="00CE0CFF" w:rsidP="007360D8">
      <w:pPr>
        <w:pStyle w:val="Bezproreda"/>
        <w:spacing w:line="360" w:lineRule="auto"/>
      </w:pPr>
      <w:r w:rsidRPr="007E4754">
        <w:t>Tablica 1.</w:t>
      </w:r>
      <w:r w:rsidRPr="007E4754">
        <w:rPr>
          <w:b/>
        </w:rPr>
        <w:t xml:space="preserve"> </w:t>
      </w:r>
      <w:r w:rsidRPr="007E4754">
        <w:t xml:space="preserve">Usporedba ostvarenih prihoda i primitaka </w:t>
      </w:r>
    </w:p>
    <w:tbl>
      <w:tblPr>
        <w:tblW w:w="83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74"/>
        <w:gridCol w:w="2127"/>
        <w:gridCol w:w="1842"/>
        <w:gridCol w:w="1276"/>
      </w:tblGrid>
      <w:tr w:rsidR="0046054F" w:rsidRPr="007E4754" w14:paraId="70A25028" w14:textId="77777777" w:rsidTr="007E4754">
        <w:trPr>
          <w:cantSplit/>
          <w:trHeight w:val="528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6409" w14:textId="77777777" w:rsidR="0046054F" w:rsidRPr="007E4754" w:rsidRDefault="0046054F">
            <w:pPr>
              <w:jc w:val="center"/>
            </w:pPr>
            <w:r w:rsidRPr="007E4754">
              <w:t>Prihodi/primici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877C" w14:textId="2BC551A0" w:rsidR="0046054F" w:rsidRPr="007E4754" w:rsidRDefault="00D120D6" w:rsidP="001941A7">
            <w:pPr>
              <w:jc w:val="center"/>
            </w:pPr>
            <w:r>
              <w:t>Ostvareni</w:t>
            </w:r>
            <w:r w:rsidR="0046054F" w:rsidRPr="007E4754">
              <w:t xml:space="preserve"> iznos za 202</w:t>
            </w:r>
            <w:r w:rsidR="001941A7">
              <w:t>4</w:t>
            </w:r>
            <w:r w:rsidR="0046054F" w:rsidRPr="007E4754"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6E33" w14:textId="68C65397" w:rsidR="0046054F" w:rsidRPr="007E4754" w:rsidRDefault="0046054F" w:rsidP="00D120D6">
            <w:pPr>
              <w:jc w:val="center"/>
            </w:pPr>
            <w:r w:rsidRPr="007E4754">
              <w:t>Ostvarenje u 202</w:t>
            </w:r>
            <w:r w:rsidR="00D120D6">
              <w:t>5</w:t>
            </w:r>
            <w:r w:rsidRPr="007E4754"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5F50" w14:textId="77777777" w:rsidR="0046054F" w:rsidRPr="007E4754" w:rsidRDefault="0046054F" w:rsidP="007E4754">
            <w:pPr>
              <w:jc w:val="center"/>
            </w:pPr>
            <w:r w:rsidRPr="007E4754">
              <w:t xml:space="preserve">% </w:t>
            </w:r>
            <w:proofErr w:type="spellStart"/>
            <w:r w:rsidRPr="007E4754">
              <w:t>ostvar</w:t>
            </w:r>
            <w:proofErr w:type="spellEnd"/>
            <w:r w:rsidR="007E4754">
              <w:t>.</w:t>
            </w:r>
          </w:p>
        </w:tc>
      </w:tr>
      <w:tr w:rsidR="0046054F" w:rsidRPr="007E4754" w14:paraId="5BC2DA05" w14:textId="77777777" w:rsidTr="007360D8">
        <w:trPr>
          <w:trHeight w:val="538"/>
        </w:trPr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1568" w14:textId="77777777" w:rsidR="0046054F" w:rsidRPr="007E4754" w:rsidRDefault="0046054F" w:rsidP="007360D8">
            <w:r w:rsidRPr="007E4754">
              <w:t>Prihodi poslovanja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3E876" w14:textId="3AEC9E60" w:rsidR="0046054F" w:rsidRPr="007E4754" w:rsidRDefault="0046054F" w:rsidP="001941A7">
            <w:pPr>
              <w:jc w:val="right"/>
            </w:pPr>
            <w:r w:rsidRPr="007E4754">
              <w:t>1.</w:t>
            </w:r>
            <w:r w:rsidR="001941A7">
              <w:t>733.703,47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9BAC1" w14:textId="28E60B20" w:rsidR="0046054F" w:rsidRPr="007E4754" w:rsidRDefault="00D120D6" w:rsidP="00E14A84">
            <w:pPr>
              <w:jc w:val="right"/>
            </w:pPr>
            <w:r>
              <w:t>2.086.465,52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E4751" w14:textId="79E561F9" w:rsidR="0046054F" w:rsidRPr="007E4754" w:rsidRDefault="00D120D6" w:rsidP="00911FCD">
            <w:pPr>
              <w:jc w:val="right"/>
            </w:pPr>
            <w:r>
              <w:t>120,30</w:t>
            </w:r>
          </w:p>
        </w:tc>
      </w:tr>
      <w:tr w:rsidR="0046054F" w:rsidRPr="007E4754" w14:paraId="44A53CC9" w14:textId="77777777" w:rsidTr="007360D8">
        <w:trPr>
          <w:trHeight w:val="972"/>
        </w:trPr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EBB9" w14:textId="77777777" w:rsidR="0046054F" w:rsidRPr="007E4754" w:rsidRDefault="0046054F" w:rsidP="007360D8">
            <w:r w:rsidRPr="007E4754">
              <w:t xml:space="preserve">Prihodi iz nadležnog proračuna za </w:t>
            </w:r>
            <w:proofErr w:type="spellStart"/>
            <w:r w:rsidRPr="007E4754">
              <w:t>financ</w:t>
            </w:r>
            <w:proofErr w:type="spellEnd"/>
            <w:r w:rsidRPr="007E4754">
              <w:t>. redovne djelatnosti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A065B" w14:textId="40C02CDD" w:rsidR="0046054F" w:rsidRPr="007E4754" w:rsidRDefault="0046054F" w:rsidP="001941A7">
            <w:pPr>
              <w:jc w:val="right"/>
            </w:pPr>
            <w:r w:rsidRPr="007E4754">
              <w:t>1.</w:t>
            </w:r>
            <w:r w:rsidR="001941A7">
              <w:t>567.551,02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284FD" w14:textId="42EE1874" w:rsidR="0046054F" w:rsidRPr="007E4754" w:rsidRDefault="00D120D6" w:rsidP="00533D96">
            <w:pPr>
              <w:jc w:val="right"/>
            </w:pPr>
            <w:r>
              <w:t>1.901.088,59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48CAB" w14:textId="7EB2FC7C" w:rsidR="0046054F" w:rsidRPr="007E4754" w:rsidRDefault="00D120D6" w:rsidP="00E14A84">
            <w:pPr>
              <w:jc w:val="right"/>
            </w:pPr>
            <w:r>
              <w:t>121.30</w:t>
            </w:r>
          </w:p>
        </w:tc>
      </w:tr>
      <w:tr w:rsidR="00533D96" w:rsidRPr="007E4754" w14:paraId="1AEF6921" w14:textId="77777777" w:rsidTr="007360D8">
        <w:trPr>
          <w:trHeight w:val="972"/>
        </w:trPr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E57C" w14:textId="26E2BDE0" w:rsidR="00533D96" w:rsidRPr="007E4754" w:rsidRDefault="00533D96" w:rsidP="007360D8">
            <w:r>
              <w:t>Prihodi od vlastite djelatnosti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2B038" w14:textId="6B0D53B2" w:rsidR="00533D96" w:rsidRPr="007E4754" w:rsidRDefault="00D120D6" w:rsidP="00533D96">
            <w:pPr>
              <w:jc w:val="right"/>
            </w:pPr>
            <w:r>
              <w:t>166.152,45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F3D06" w14:textId="31E5EE26" w:rsidR="00533D96" w:rsidRPr="007E4754" w:rsidRDefault="00D120D6" w:rsidP="008B73F0">
            <w:pPr>
              <w:jc w:val="right"/>
            </w:pPr>
            <w:r>
              <w:t>185.</w:t>
            </w:r>
            <w:r w:rsidR="008B73F0">
              <w:t>376</w:t>
            </w:r>
            <w:r>
              <w:t>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4B923" w14:textId="0DC975E0" w:rsidR="00533D96" w:rsidRPr="007E4754" w:rsidRDefault="00E14A84" w:rsidP="008B73F0">
            <w:pPr>
              <w:jc w:val="right"/>
            </w:pPr>
            <w:r>
              <w:t>11</w:t>
            </w:r>
            <w:r w:rsidR="00D120D6">
              <w:t>1</w:t>
            </w:r>
            <w:r w:rsidR="00533D96">
              <w:t>,</w:t>
            </w:r>
            <w:r w:rsidR="008B73F0">
              <w:t>57</w:t>
            </w:r>
          </w:p>
        </w:tc>
      </w:tr>
    </w:tbl>
    <w:p w14:paraId="24BAEA91" w14:textId="77777777" w:rsidR="007360D8" w:rsidRDefault="007360D8" w:rsidP="00235549">
      <w:pPr>
        <w:spacing w:line="360" w:lineRule="auto"/>
        <w:ind w:firstLine="708"/>
        <w:jc w:val="both"/>
      </w:pPr>
    </w:p>
    <w:p w14:paraId="72DFF4B6" w14:textId="7D05D643" w:rsidR="00D120D6" w:rsidRDefault="008B73F0" w:rsidP="008B73F0">
      <w:pPr>
        <w:spacing w:line="360" w:lineRule="auto"/>
        <w:ind w:firstLine="708"/>
      </w:pPr>
      <w:r>
        <w:t xml:space="preserve">Iz prikaza tablice evidentno je da su proračunski prihodi veći za 21% u odnosu na ostvarenje prethodne godine </w:t>
      </w:r>
      <w:r w:rsidR="001900F8">
        <w:t>prvenstveno zbog pokrića većih rashoda za zaposlene i ulaganja u investicije.</w:t>
      </w:r>
    </w:p>
    <w:p w14:paraId="50C3A7B6" w14:textId="635558D2" w:rsidR="001900F8" w:rsidRDefault="001900F8" w:rsidP="008B73F0">
      <w:pPr>
        <w:spacing w:line="360" w:lineRule="auto"/>
        <w:ind w:firstLine="708"/>
      </w:pPr>
      <w:r>
        <w:t>Prihodi od vlastite djelatnosti su veći oko 11% u odnosu na prihode prethodne godine.</w:t>
      </w:r>
    </w:p>
    <w:p w14:paraId="3B9F24D8" w14:textId="77777777" w:rsidR="001900F8" w:rsidRDefault="001900F8" w:rsidP="008B73F0">
      <w:pPr>
        <w:spacing w:line="360" w:lineRule="auto"/>
        <w:ind w:firstLine="708"/>
      </w:pPr>
    </w:p>
    <w:p w14:paraId="14BBCE86" w14:textId="56A17715" w:rsidR="00D120D6" w:rsidRDefault="008B73F0" w:rsidP="008B73F0">
      <w:pPr>
        <w:spacing w:line="360" w:lineRule="auto"/>
        <w:ind w:firstLine="708"/>
        <w:jc w:val="both"/>
      </w:pPr>
      <w:r>
        <w:t>Tablica 2. Usporedba planiranih i ostvarenih prihoda</w:t>
      </w:r>
    </w:p>
    <w:tbl>
      <w:tblPr>
        <w:tblW w:w="83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74"/>
        <w:gridCol w:w="2127"/>
        <w:gridCol w:w="1842"/>
        <w:gridCol w:w="1276"/>
      </w:tblGrid>
      <w:tr w:rsidR="00D120D6" w:rsidRPr="007E4754" w14:paraId="587DA1E4" w14:textId="77777777" w:rsidTr="00E6312D">
        <w:trPr>
          <w:cantSplit/>
          <w:trHeight w:val="528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52E6" w14:textId="51C326C4" w:rsidR="00D120D6" w:rsidRPr="007E4754" w:rsidRDefault="00D120D6" w:rsidP="008B73F0">
            <w:pPr>
              <w:jc w:val="center"/>
            </w:pPr>
            <w:r w:rsidRPr="007E4754">
              <w:t>Prihodi/primici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3744" w14:textId="718AE0D0" w:rsidR="00D120D6" w:rsidRPr="007E4754" w:rsidRDefault="00D120D6" w:rsidP="00D120D6">
            <w:pPr>
              <w:jc w:val="center"/>
            </w:pPr>
            <w:r w:rsidRPr="007E4754">
              <w:t>Planirani iznos za 202</w:t>
            </w:r>
            <w:r>
              <w:t>5</w:t>
            </w:r>
            <w:r w:rsidRPr="007E4754"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1354" w14:textId="51DFDF8B" w:rsidR="00D120D6" w:rsidRPr="007E4754" w:rsidRDefault="00D120D6" w:rsidP="00D120D6">
            <w:pPr>
              <w:jc w:val="center"/>
            </w:pPr>
            <w:r w:rsidRPr="007E4754">
              <w:t>Ostvarenje u 202</w:t>
            </w:r>
            <w:r>
              <w:t>5</w:t>
            </w:r>
            <w:r w:rsidRPr="007E4754"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5F5F" w14:textId="77777777" w:rsidR="00D120D6" w:rsidRPr="007E4754" w:rsidRDefault="00D120D6" w:rsidP="00E6312D">
            <w:pPr>
              <w:jc w:val="center"/>
            </w:pPr>
            <w:r w:rsidRPr="007E4754">
              <w:t xml:space="preserve">% </w:t>
            </w:r>
            <w:proofErr w:type="spellStart"/>
            <w:r w:rsidRPr="007E4754">
              <w:t>ostvar</w:t>
            </w:r>
            <w:proofErr w:type="spellEnd"/>
            <w:r>
              <w:t>.</w:t>
            </w:r>
          </w:p>
        </w:tc>
      </w:tr>
      <w:tr w:rsidR="00D120D6" w:rsidRPr="007E4754" w14:paraId="5F97A807" w14:textId="77777777" w:rsidTr="00E6312D">
        <w:trPr>
          <w:trHeight w:val="538"/>
        </w:trPr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94B2" w14:textId="77777777" w:rsidR="00D120D6" w:rsidRPr="007E4754" w:rsidRDefault="00D120D6" w:rsidP="00E6312D">
            <w:r w:rsidRPr="007E4754">
              <w:t>Prihodi poslovanja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D6DF2" w14:textId="6AEB49B7" w:rsidR="00D120D6" w:rsidRPr="007E4754" w:rsidRDefault="008B73F0" w:rsidP="00E6312D">
            <w:pPr>
              <w:jc w:val="right"/>
            </w:pPr>
            <w:r>
              <w:t>2.407.380,00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FAB5D" w14:textId="77777777" w:rsidR="00D120D6" w:rsidRPr="007E4754" w:rsidRDefault="00D120D6" w:rsidP="00E6312D">
            <w:pPr>
              <w:jc w:val="right"/>
            </w:pPr>
            <w:r>
              <w:t>2.086.465,52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DEF72" w14:textId="67F58EC8" w:rsidR="00D120D6" w:rsidRPr="007E4754" w:rsidRDefault="008B73F0" w:rsidP="00E6312D">
            <w:pPr>
              <w:jc w:val="right"/>
            </w:pPr>
            <w:r>
              <w:t>86,67</w:t>
            </w:r>
          </w:p>
        </w:tc>
      </w:tr>
      <w:tr w:rsidR="00D120D6" w:rsidRPr="007E4754" w14:paraId="5CE10DED" w14:textId="77777777" w:rsidTr="00E6312D">
        <w:trPr>
          <w:trHeight w:val="972"/>
        </w:trPr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F68C" w14:textId="77777777" w:rsidR="00D120D6" w:rsidRPr="007E4754" w:rsidRDefault="00D120D6" w:rsidP="00E6312D">
            <w:r w:rsidRPr="007E4754">
              <w:t xml:space="preserve">Prihodi iz nadležnog proračuna za </w:t>
            </w:r>
            <w:proofErr w:type="spellStart"/>
            <w:r w:rsidRPr="007E4754">
              <w:t>financ</w:t>
            </w:r>
            <w:proofErr w:type="spellEnd"/>
            <w:r w:rsidRPr="007E4754">
              <w:t>. redovne djelatnosti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0492D" w14:textId="32E3C622" w:rsidR="00D120D6" w:rsidRPr="007E4754" w:rsidRDefault="008B73F0" w:rsidP="00E6312D">
            <w:pPr>
              <w:jc w:val="right"/>
            </w:pPr>
            <w:r>
              <w:t>2.247.030,00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427E6" w14:textId="77777777" w:rsidR="00D120D6" w:rsidRPr="007E4754" w:rsidRDefault="00D120D6" w:rsidP="00E6312D">
            <w:pPr>
              <w:jc w:val="right"/>
            </w:pPr>
            <w:r>
              <w:t>1.901.088,59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B999E" w14:textId="3EE60D3C" w:rsidR="00D120D6" w:rsidRPr="007E4754" w:rsidRDefault="008B73F0" w:rsidP="00E6312D">
            <w:pPr>
              <w:jc w:val="right"/>
            </w:pPr>
            <w:r>
              <w:t>84,60</w:t>
            </w:r>
          </w:p>
        </w:tc>
      </w:tr>
      <w:tr w:rsidR="00D120D6" w:rsidRPr="007E4754" w14:paraId="54ACDA38" w14:textId="77777777" w:rsidTr="00E6312D">
        <w:trPr>
          <w:trHeight w:val="972"/>
        </w:trPr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1A89" w14:textId="77777777" w:rsidR="00D120D6" w:rsidRPr="007E4754" w:rsidRDefault="00D120D6" w:rsidP="00E6312D">
            <w:r>
              <w:t>Prihodi od vlastite djelatnosti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6C0A6" w14:textId="2C5B0243" w:rsidR="00D120D6" w:rsidRPr="007E4754" w:rsidRDefault="00D120D6" w:rsidP="008B73F0">
            <w:pPr>
              <w:jc w:val="right"/>
            </w:pPr>
            <w:r>
              <w:t>16</w:t>
            </w:r>
            <w:r w:rsidR="008B73F0">
              <w:t>0</w:t>
            </w:r>
            <w:r>
              <w:t>.</w:t>
            </w:r>
            <w:r w:rsidR="008B73F0">
              <w:t>350</w:t>
            </w:r>
            <w:r>
              <w:t>,</w:t>
            </w:r>
            <w:r w:rsidR="008B73F0"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99A10" w14:textId="3BAE1305" w:rsidR="00D120D6" w:rsidRPr="007E4754" w:rsidRDefault="00D120D6" w:rsidP="008B73F0">
            <w:pPr>
              <w:jc w:val="right"/>
            </w:pPr>
            <w:r>
              <w:t>185.</w:t>
            </w:r>
            <w:r w:rsidR="008B73F0">
              <w:t>376,93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83818" w14:textId="6DC79CCD" w:rsidR="00D120D6" w:rsidRPr="007E4754" w:rsidRDefault="00D120D6" w:rsidP="008B73F0">
            <w:pPr>
              <w:jc w:val="right"/>
            </w:pPr>
            <w:r>
              <w:t>11</w:t>
            </w:r>
            <w:r w:rsidR="008B73F0">
              <w:t>5</w:t>
            </w:r>
            <w:r>
              <w:t>,</w:t>
            </w:r>
            <w:r w:rsidR="008B73F0">
              <w:t>61</w:t>
            </w:r>
          </w:p>
        </w:tc>
      </w:tr>
    </w:tbl>
    <w:p w14:paraId="063C6699" w14:textId="77777777" w:rsidR="00D120D6" w:rsidRDefault="00D120D6" w:rsidP="00D120D6">
      <w:pPr>
        <w:spacing w:line="360" w:lineRule="auto"/>
        <w:ind w:firstLine="708"/>
        <w:jc w:val="both"/>
      </w:pPr>
    </w:p>
    <w:p w14:paraId="03EEAD72" w14:textId="77777777" w:rsidR="00D120D6" w:rsidRDefault="00D120D6" w:rsidP="00235549">
      <w:pPr>
        <w:spacing w:line="360" w:lineRule="auto"/>
        <w:ind w:firstLine="708"/>
        <w:jc w:val="both"/>
      </w:pPr>
    </w:p>
    <w:p w14:paraId="76809BD1" w14:textId="77777777" w:rsidR="00D120D6" w:rsidRDefault="00D120D6" w:rsidP="00235549">
      <w:pPr>
        <w:spacing w:line="360" w:lineRule="auto"/>
        <w:ind w:firstLine="708"/>
        <w:jc w:val="both"/>
      </w:pPr>
    </w:p>
    <w:p w14:paraId="1243996F" w14:textId="0F7A39ED" w:rsidR="007E4754" w:rsidRPr="007E4754" w:rsidRDefault="00235549" w:rsidP="00235549">
      <w:pPr>
        <w:spacing w:line="360" w:lineRule="auto"/>
        <w:ind w:firstLine="708"/>
        <w:jc w:val="both"/>
      </w:pPr>
      <w:r w:rsidRPr="007E4754">
        <w:t>Prihodi u 202</w:t>
      </w:r>
      <w:r w:rsidR="008B73F0">
        <w:t>5</w:t>
      </w:r>
      <w:r w:rsidRPr="007E4754">
        <w:t xml:space="preserve">. godini iznose </w:t>
      </w:r>
      <w:r w:rsidR="008B73F0">
        <w:t>2.086.465,52</w:t>
      </w:r>
      <w:r w:rsidRPr="007E4754">
        <w:t xml:space="preserve"> eura i </w:t>
      </w:r>
      <w:r w:rsidR="00905775" w:rsidRPr="007E4754">
        <w:t xml:space="preserve">iznose </w:t>
      </w:r>
      <w:r w:rsidR="008B73F0">
        <w:t>87</w:t>
      </w:r>
      <w:r w:rsidR="00905775" w:rsidRPr="007E4754">
        <w:t xml:space="preserve"> % planiranih prihoda u iznosu od </w:t>
      </w:r>
      <w:r w:rsidR="008B73F0">
        <w:t>2.407.380</w:t>
      </w:r>
      <w:r w:rsidR="00905775" w:rsidRPr="007E4754">
        <w:t xml:space="preserve"> eura.</w:t>
      </w:r>
    </w:p>
    <w:p w14:paraId="4661EEFF" w14:textId="1EC8B846" w:rsidR="00235549" w:rsidRPr="007E4754" w:rsidRDefault="00235549" w:rsidP="00905775">
      <w:pPr>
        <w:spacing w:line="360" w:lineRule="auto"/>
        <w:ind w:firstLine="708"/>
        <w:jc w:val="both"/>
      </w:pPr>
      <w:r w:rsidRPr="007E4754">
        <w:t xml:space="preserve">Najznačajniji su prihodi iz nadležnog proračuna za financiranje redovne djelatnosti u iznosu </w:t>
      </w:r>
      <w:r w:rsidR="008B73F0">
        <w:t>2.247.030,00</w:t>
      </w:r>
      <w:r w:rsidRPr="007E4754">
        <w:t xml:space="preserve"> eura </w:t>
      </w:r>
      <w:r w:rsidR="00905775" w:rsidRPr="007E4754">
        <w:t xml:space="preserve">i realizirani su oko </w:t>
      </w:r>
      <w:r w:rsidR="008B73F0">
        <w:t>85</w:t>
      </w:r>
      <w:r w:rsidR="00905775" w:rsidRPr="007E4754">
        <w:t xml:space="preserve"> % u odnosu na plan</w:t>
      </w:r>
      <w:r w:rsidR="007360D8">
        <w:t>i</w:t>
      </w:r>
      <w:r w:rsidR="00905775" w:rsidRPr="007E4754">
        <w:t>r</w:t>
      </w:r>
      <w:r w:rsidR="007360D8">
        <w:t>a</w:t>
      </w:r>
      <w:r w:rsidR="00905775" w:rsidRPr="007E4754">
        <w:t>n</w:t>
      </w:r>
      <w:r w:rsidR="007360D8">
        <w:t>e</w:t>
      </w:r>
      <w:r w:rsidR="00905775" w:rsidRPr="007E4754">
        <w:t xml:space="preserve"> proračunske prihode.</w:t>
      </w:r>
    </w:p>
    <w:p w14:paraId="361A84E7" w14:textId="5AFFB1BC" w:rsidR="00235549" w:rsidRDefault="00235549" w:rsidP="00235549">
      <w:pPr>
        <w:spacing w:line="360" w:lineRule="auto"/>
        <w:ind w:firstLine="708"/>
        <w:jc w:val="both"/>
      </w:pPr>
      <w:r w:rsidRPr="007E4754">
        <w:t>Slijede ih vlastiti prihodi u iznosu od 1</w:t>
      </w:r>
      <w:r w:rsidR="008B73F0">
        <w:t>60</w:t>
      </w:r>
      <w:r w:rsidRPr="007E4754">
        <w:t>.</w:t>
      </w:r>
      <w:r w:rsidR="008B73F0">
        <w:t>350,00</w:t>
      </w:r>
      <w:r w:rsidRPr="007E4754">
        <w:t xml:space="preserve"> eura koji se odnose na prihode od zakupa poslovnih prostora,</w:t>
      </w:r>
      <w:r w:rsidR="007360D8">
        <w:t xml:space="preserve"> </w:t>
      </w:r>
      <w:r w:rsidRPr="007E4754">
        <w:t>za rekreaciju,</w:t>
      </w:r>
      <w:r w:rsidR="007360D8">
        <w:t xml:space="preserve"> </w:t>
      </w:r>
      <w:r w:rsidRPr="007E4754">
        <w:t>najam školama,</w:t>
      </w:r>
      <w:r w:rsidR="007360D8">
        <w:t xml:space="preserve"> </w:t>
      </w:r>
      <w:r w:rsidRPr="007E4754">
        <w:t>održavanje sajmova i iznajmljivanje ostalim korisnicima</w:t>
      </w:r>
      <w:r w:rsidR="008B73F0">
        <w:t xml:space="preserve"> koji su ostvareni 15% više u odnosu na plan.</w:t>
      </w:r>
      <w:r w:rsidRPr="007E4754">
        <w:t xml:space="preserve"> </w:t>
      </w:r>
    </w:p>
    <w:p w14:paraId="1E526439" w14:textId="77777777" w:rsidR="008B73F0" w:rsidRDefault="008B73F0" w:rsidP="00235549">
      <w:pPr>
        <w:spacing w:line="360" w:lineRule="auto"/>
        <w:ind w:firstLine="708"/>
        <w:jc w:val="both"/>
      </w:pPr>
    </w:p>
    <w:p w14:paraId="59DB99E6" w14:textId="77777777" w:rsidR="008B73F0" w:rsidRDefault="008B73F0" w:rsidP="00235549">
      <w:pPr>
        <w:spacing w:line="360" w:lineRule="auto"/>
        <w:ind w:firstLine="708"/>
        <w:jc w:val="both"/>
      </w:pPr>
    </w:p>
    <w:p w14:paraId="58ABF96D" w14:textId="77777777" w:rsidR="008B73F0" w:rsidRPr="007E4754" w:rsidRDefault="008B73F0" w:rsidP="00235549">
      <w:pPr>
        <w:spacing w:line="360" w:lineRule="auto"/>
        <w:ind w:firstLine="708"/>
        <w:jc w:val="both"/>
      </w:pPr>
    </w:p>
    <w:p w14:paraId="5F348EEA" w14:textId="77777777" w:rsidR="00555CE4" w:rsidRPr="007E4754" w:rsidRDefault="00555CE4" w:rsidP="00555CE4">
      <w:pPr>
        <w:spacing w:line="360" w:lineRule="auto"/>
        <w:jc w:val="both"/>
      </w:pPr>
      <w:r w:rsidRPr="007E4754">
        <w:rPr>
          <w:b/>
        </w:rPr>
        <w:t>2. Rashodi i izdaci</w:t>
      </w:r>
    </w:p>
    <w:p w14:paraId="2A5AC302" w14:textId="77777777" w:rsidR="001900F8" w:rsidRDefault="001900F8" w:rsidP="00572264">
      <w:pPr>
        <w:spacing w:line="360" w:lineRule="auto"/>
        <w:ind w:firstLine="708"/>
        <w:jc w:val="both"/>
      </w:pPr>
    </w:p>
    <w:p w14:paraId="76F7E2D0" w14:textId="6AB90859" w:rsidR="001900F8" w:rsidRDefault="000B7F3C" w:rsidP="00572264">
      <w:pPr>
        <w:spacing w:line="360" w:lineRule="auto"/>
        <w:ind w:firstLine="708"/>
        <w:jc w:val="both"/>
      </w:pPr>
      <w:r>
        <w:t>Tablica 3.Usporedba ostvarenih troškova</w:t>
      </w:r>
    </w:p>
    <w:tbl>
      <w:tblPr>
        <w:tblW w:w="9496" w:type="dxa"/>
        <w:tblInd w:w="-5" w:type="dxa"/>
        <w:tblLook w:val="04A0" w:firstRow="1" w:lastRow="0" w:firstColumn="1" w:lastColumn="0" w:noHBand="0" w:noVBand="1"/>
      </w:tblPr>
      <w:tblGrid>
        <w:gridCol w:w="4680"/>
        <w:gridCol w:w="1715"/>
        <w:gridCol w:w="1715"/>
        <w:gridCol w:w="1386"/>
      </w:tblGrid>
      <w:tr w:rsidR="001900F8" w:rsidRPr="007E4754" w14:paraId="50E7CAE2" w14:textId="77777777" w:rsidTr="001900F8">
        <w:trPr>
          <w:cantSplit/>
          <w:trHeight w:val="792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A2D7" w14:textId="77777777" w:rsidR="001900F8" w:rsidRPr="007E4754" w:rsidRDefault="001900F8" w:rsidP="00E6312D">
            <w:pPr>
              <w:jc w:val="center"/>
            </w:pPr>
            <w:r w:rsidRPr="007E4754">
              <w:t>Rashodi/izdaci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CFB2" w14:textId="77777777" w:rsidR="001900F8" w:rsidRPr="007E4754" w:rsidRDefault="001900F8" w:rsidP="00E6312D">
            <w:pPr>
              <w:jc w:val="center"/>
            </w:pPr>
            <w:r w:rsidRPr="007E4754">
              <w:t>Planirani iznos za 202</w:t>
            </w:r>
            <w:r>
              <w:t>4</w:t>
            </w:r>
            <w:r w:rsidRPr="007E4754"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C558" w14:textId="18DD9CD6" w:rsidR="001900F8" w:rsidRPr="007E4754" w:rsidRDefault="001900F8" w:rsidP="001900F8">
            <w:pPr>
              <w:jc w:val="center"/>
            </w:pPr>
            <w:r w:rsidRPr="007E4754">
              <w:t>Ostvarenje u 202</w:t>
            </w:r>
            <w:r>
              <w:t>5</w:t>
            </w:r>
            <w:r w:rsidRPr="007E4754">
              <w:t xml:space="preserve">.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871A" w14:textId="77777777" w:rsidR="001900F8" w:rsidRPr="007E4754" w:rsidRDefault="001900F8" w:rsidP="00E6312D">
            <w:pPr>
              <w:jc w:val="center"/>
            </w:pPr>
            <w:r w:rsidRPr="007E4754">
              <w:t>% ostvarenja</w:t>
            </w:r>
          </w:p>
        </w:tc>
      </w:tr>
      <w:tr w:rsidR="001900F8" w:rsidRPr="007E4754" w14:paraId="464FEDD7" w14:textId="77777777" w:rsidTr="001900F8">
        <w:trPr>
          <w:trHeight w:val="359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2328" w14:textId="77777777" w:rsidR="001900F8" w:rsidRPr="007E4754" w:rsidRDefault="001900F8" w:rsidP="00E6312D">
            <w:r w:rsidRPr="007E4754">
              <w:t>Ukupni rashodi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9451" w14:textId="6C59C846" w:rsidR="001900F8" w:rsidRPr="007E4754" w:rsidRDefault="001900F8" w:rsidP="001900F8">
            <w:pPr>
              <w:jc w:val="right"/>
            </w:pPr>
            <w:r w:rsidRPr="007E4754">
              <w:t>1.</w:t>
            </w:r>
            <w:r>
              <w:t>705</w:t>
            </w:r>
            <w:r w:rsidRPr="007E4754">
              <w:t>.</w:t>
            </w:r>
            <w:r>
              <w:t>843</w:t>
            </w:r>
            <w:r w:rsidRPr="007E4754">
              <w:t>,</w:t>
            </w:r>
            <w:r>
              <w:t>39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B8A6" w14:textId="40B0EF8A" w:rsidR="001900F8" w:rsidRPr="007E4754" w:rsidRDefault="001900F8" w:rsidP="00E6312D">
            <w:pPr>
              <w:jc w:val="right"/>
            </w:pPr>
            <w:r>
              <w:t>2.352,816,64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8E3F" w14:textId="59B915C0" w:rsidR="001900F8" w:rsidRPr="007E4754" w:rsidRDefault="001900F8" w:rsidP="00E6312D">
            <w:pPr>
              <w:jc w:val="right"/>
            </w:pPr>
            <w:r>
              <w:t>137,90</w:t>
            </w:r>
          </w:p>
        </w:tc>
      </w:tr>
      <w:tr w:rsidR="001900F8" w:rsidRPr="007E4754" w14:paraId="14AB55D4" w14:textId="77777777" w:rsidTr="001900F8">
        <w:trPr>
          <w:trHeight w:val="407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41A9D" w14:textId="77777777" w:rsidR="001900F8" w:rsidRPr="007E4754" w:rsidRDefault="001900F8" w:rsidP="00E6312D">
            <w:r w:rsidRPr="007E4754">
              <w:t>Rashodi za zaposlene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DB3C8" w14:textId="158E7F1E" w:rsidR="001900F8" w:rsidRPr="007E4754" w:rsidRDefault="001900F8" w:rsidP="00E6312D">
            <w:pPr>
              <w:jc w:val="right"/>
            </w:pPr>
            <w:r>
              <w:t>799.169,15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6C2B7" w14:textId="2A3D2F6B" w:rsidR="001900F8" w:rsidRPr="007E4754" w:rsidRDefault="001900F8" w:rsidP="00E6312D">
            <w:pPr>
              <w:jc w:val="right"/>
            </w:pPr>
            <w:r>
              <w:t>985.918,41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D620" w14:textId="51E92330" w:rsidR="001900F8" w:rsidRPr="007E4754" w:rsidRDefault="001900F8" w:rsidP="00E6312D">
            <w:pPr>
              <w:jc w:val="right"/>
            </w:pPr>
            <w:r>
              <w:t>123,40</w:t>
            </w:r>
          </w:p>
        </w:tc>
      </w:tr>
      <w:tr w:rsidR="001900F8" w:rsidRPr="007E4754" w14:paraId="3640DD34" w14:textId="77777777" w:rsidTr="001900F8">
        <w:trPr>
          <w:trHeight w:val="412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87571" w14:textId="77777777" w:rsidR="001900F8" w:rsidRPr="007E4754" w:rsidRDefault="001900F8" w:rsidP="00E6312D">
            <w:r w:rsidRPr="007E4754">
              <w:t>Materijalni rashodi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E3835" w14:textId="635088AB" w:rsidR="001900F8" w:rsidRPr="007E4754" w:rsidRDefault="001900F8" w:rsidP="00E6312D">
            <w:pPr>
              <w:jc w:val="right"/>
            </w:pPr>
            <w:r>
              <w:t>847.741,35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F2005" w14:textId="39361D4D" w:rsidR="001900F8" w:rsidRPr="007E4754" w:rsidRDefault="001900F8" w:rsidP="000B7F3C">
            <w:pPr>
              <w:jc w:val="right"/>
            </w:pPr>
            <w:r>
              <w:t>8</w:t>
            </w:r>
            <w:r w:rsidR="000B7F3C">
              <w:t>20.437,10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46B2" w14:textId="3780D1E8" w:rsidR="001900F8" w:rsidRPr="007E4754" w:rsidRDefault="000B7F3C" w:rsidP="00E6312D">
            <w:pPr>
              <w:jc w:val="right"/>
            </w:pPr>
            <w:r>
              <w:t>96,78</w:t>
            </w:r>
          </w:p>
        </w:tc>
      </w:tr>
      <w:tr w:rsidR="001900F8" w:rsidRPr="007E4754" w14:paraId="48DA0FE6" w14:textId="77777777" w:rsidTr="001900F8">
        <w:trPr>
          <w:trHeight w:val="693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38AA6" w14:textId="77777777" w:rsidR="001900F8" w:rsidRPr="007E4754" w:rsidRDefault="001900F8" w:rsidP="00E6312D">
            <w:r w:rsidRPr="007E4754">
              <w:t>Rashodi za nabavu nefinancijske imovine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D614" w14:textId="7F118FAC" w:rsidR="001900F8" w:rsidRPr="007E4754" w:rsidRDefault="001900F8" w:rsidP="00E6312D">
            <w:pPr>
              <w:jc w:val="right"/>
            </w:pPr>
            <w:r>
              <w:t>58.932,89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37398" w14:textId="7854DEE8" w:rsidR="001900F8" w:rsidRPr="007E4754" w:rsidRDefault="001900F8" w:rsidP="00E6312D">
            <w:pPr>
              <w:jc w:val="right"/>
            </w:pPr>
            <w:r>
              <w:t>546.461,13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35C8" w14:textId="4B4740C6" w:rsidR="001900F8" w:rsidRPr="007E4754" w:rsidRDefault="001900F8" w:rsidP="00E6312D">
            <w:pPr>
              <w:jc w:val="right"/>
            </w:pPr>
            <w:r>
              <w:t>927,30</w:t>
            </w:r>
          </w:p>
        </w:tc>
      </w:tr>
    </w:tbl>
    <w:p w14:paraId="1EC54385" w14:textId="77777777" w:rsidR="001900F8" w:rsidRDefault="001900F8" w:rsidP="00572264">
      <w:pPr>
        <w:spacing w:line="360" w:lineRule="auto"/>
        <w:ind w:firstLine="708"/>
        <w:jc w:val="both"/>
      </w:pPr>
    </w:p>
    <w:p w14:paraId="10BC05D5" w14:textId="77777777" w:rsidR="001900F8" w:rsidRDefault="001900F8" w:rsidP="00572264">
      <w:pPr>
        <w:spacing w:line="360" w:lineRule="auto"/>
        <w:ind w:firstLine="708"/>
        <w:jc w:val="both"/>
      </w:pPr>
    </w:p>
    <w:p w14:paraId="18387EEB" w14:textId="5C84E53C" w:rsidR="001900F8" w:rsidRDefault="000B7F3C" w:rsidP="00572264">
      <w:pPr>
        <w:spacing w:line="360" w:lineRule="auto"/>
        <w:ind w:firstLine="708"/>
        <w:jc w:val="both"/>
      </w:pPr>
      <w:r>
        <w:t xml:space="preserve">Ostvareni izdaci u 2025 godini iznose 2.352.816,64 i veći su oko 38% u odnosu na prethodnu godinu a povećanje se odnosi na stavci rashodi za zaposlene zbog veće osnovice za obračun plaće kao i većem iznosu za ulaganje u investicije. </w:t>
      </w:r>
    </w:p>
    <w:p w14:paraId="4A69BC3C" w14:textId="77777777" w:rsidR="001900F8" w:rsidRDefault="001900F8" w:rsidP="00572264">
      <w:pPr>
        <w:spacing w:line="360" w:lineRule="auto"/>
        <w:ind w:firstLine="708"/>
        <w:jc w:val="both"/>
      </w:pPr>
    </w:p>
    <w:p w14:paraId="556732D8" w14:textId="77777777" w:rsidR="001900F8" w:rsidRDefault="001900F8" w:rsidP="00572264">
      <w:pPr>
        <w:spacing w:line="360" w:lineRule="auto"/>
        <w:ind w:firstLine="708"/>
        <w:jc w:val="both"/>
      </w:pPr>
    </w:p>
    <w:p w14:paraId="73167BA1" w14:textId="77777777" w:rsidR="001900F8" w:rsidRDefault="001900F8" w:rsidP="00572264">
      <w:pPr>
        <w:spacing w:line="360" w:lineRule="auto"/>
        <w:ind w:firstLine="708"/>
        <w:jc w:val="both"/>
      </w:pPr>
    </w:p>
    <w:p w14:paraId="4091D6A9" w14:textId="77777777" w:rsidR="001900F8" w:rsidRDefault="001900F8" w:rsidP="00572264">
      <w:pPr>
        <w:spacing w:line="360" w:lineRule="auto"/>
        <w:ind w:firstLine="708"/>
        <w:jc w:val="both"/>
      </w:pPr>
    </w:p>
    <w:p w14:paraId="35E4DEF2" w14:textId="77777777" w:rsidR="001900F8" w:rsidRDefault="001900F8" w:rsidP="00572264">
      <w:pPr>
        <w:spacing w:line="360" w:lineRule="auto"/>
        <w:ind w:firstLine="708"/>
        <w:jc w:val="both"/>
      </w:pPr>
    </w:p>
    <w:p w14:paraId="2849C3AE" w14:textId="77777777" w:rsidR="001900F8" w:rsidRDefault="001900F8" w:rsidP="00572264">
      <w:pPr>
        <w:spacing w:line="360" w:lineRule="auto"/>
        <w:ind w:firstLine="708"/>
        <w:jc w:val="both"/>
      </w:pPr>
    </w:p>
    <w:p w14:paraId="30E4B4EA" w14:textId="77777777" w:rsidR="001900F8" w:rsidRDefault="001900F8" w:rsidP="00572264">
      <w:pPr>
        <w:spacing w:line="360" w:lineRule="auto"/>
        <w:ind w:firstLine="708"/>
        <w:jc w:val="both"/>
      </w:pPr>
    </w:p>
    <w:p w14:paraId="50FD5285" w14:textId="77777777" w:rsidR="001900F8" w:rsidRDefault="001900F8" w:rsidP="00572264">
      <w:pPr>
        <w:spacing w:line="360" w:lineRule="auto"/>
        <w:ind w:firstLine="708"/>
        <w:jc w:val="both"/>
      </w:pPr>
    </w:p>
    <w:p w14:paraId="1853AC08" w14:textId="77777777" w:rsidR="00555CE4" w:rsidRPr="007E4754" w:rsidRDefault="00555CE4" w:rsidP="00572264">
      <w:pPr>
        <w:spacing w:line="360" w:lineRule="auto"/>
        <w:ind w:firstLine="709"/>
        <w:jc w:val="both"/>
      </w:pPr>
    </w:p>
    <w:p w14:paraId="5CFB6D78" w14:textId="2E27B569" w:rsidR="00555CE4" w:rsidRPr="007E4754" w:rsidRDefault="00555CE4" w:rsidP="00572264">
      <w:pPr>
        <w:spacing w:line="360" w:lineRule="auto"/>
        <w:jc w:val="both"/>
        <w:rPr>
          <w:b/>
          <w:bCs/>
        </w:rPr>
      </w:pPr>
      <w:r w:rsidRPr="007E4754">
        <w:rPr>
          <w:bCs/>
        </w:rPr>
        <w:t>Tablica 2.</w:t>
      </w:r>
      <w:r w:rsidRPr="007E4754">
        <w:rPr>
          <w:b/>
          <w:bCs/>
        </w:rPr>
        <w:t xml:space="preserve"> </w:t>
      </w:r>
      <w:r w:rsidRPr="007E4754">
        <w:rPr>
          <w:bCs/>
        </w:rPr>
        <w:t xml:space="preserve">Usporedba planiranih  </w:t>
      </w:r>
      <w:r w:rsidRPr="007E4754">
        <w:t>rashoda i izdataka u 202</w:t>
      </w:r>
      <w:r w:rsidR="001900F8">
        <w:t>5</w:t>
      </w:r>
      <w:r w:rsidRPr="007E4754">
        <w:t>.godinu</w:t>
      </w:r>
    </w:p>
    <w:tbl>
      <w:tblPr>
        <w:tblW w:w="9496" w:type="dxa"/>
        <w:tblInd w:w="-5" w:type="dxa"/>
        <w:tblLook w:val="04A0" w:firstRow="1" w:lastRow="0" w:firstColumn="1" w:lastColumn="0" w:noHBand="0" w:noVBand="1"/>
      </w:tblPr>
      <w:tblGrid>
        <w:gridCol w:w="4680"/>
        <w:gridCol w:w="1715"/>
        <w:gridCol w:w="1715"/>
        <w:gridCol w:w="1386"/>
      </w:tblGrid>
      <w:tr w:rsidR="00555CE4" w:rsidRPr="007E4754" w14:paraId="2A10BB63" w14:textId="77777777" w:rsidTr="00D14868">
        <w:trPr>
          <w:cantSplit/>
          <w:trHeight w:val="792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8822" w14:textId="77777777" w:rsidR="00555CE4" w:rsidRPr="007E4754" w:rsidRDefault="00555CE4">
            <w:pPr>
              <w:jc w:val="center"/>
            </w:pPr>
            <w:r w:rsidRPr="007E4754">
              <w:t>Rashodi/izdaci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5DA4" w14:textId="4A2502DE" w:rsidR="00555CE4" w:rsidRPr="007E4754" w:rsidRDefault="00555CE4" w:rsidP="00D14868">
            <w:pPr>
              <w:jc w:val="center"/>
            </w:pPr>
            <w:r w:rsidRPr="007E4754">
              <w:t>Planirani iznos za 202</w:t>
            </w:r>
            <w:r w:rsidR="00D14868">
              <w:t>5</w:t>
            </w:r>
            <w:r w:rsidRPr="007E4754"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1587" w14:textId="5AC8E5FC" w:rsidR="00555CE4" w:rsidRPr="007E4754" w:rsidRDefault="00555CE4" w:rsidP="00D14868">
            <w:pPr>
              <w:jc w:val="center"/>
            </w:pPr>
            <w:r w:rsidRPr="007E4754">
              <w:t>Ostvarenje u 202</w:t>
            </w:r>
            <w:r w:rsidR="00D14868">
              <w:t>5</w:t>
            </w:r>
            <w:r w:rsidRPr="007E4754">
              <w:t xml:space="preserve">.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9152" w14:textId="77777777" w:rsidR="00555CE4" w:rsidRPr="007E4754" w:rsidRDefault="00555CE4">
            <w:pPr>
              <w:jc w:val="center"/>
            </w:pPr>
            <w:r w:rsidRPr="007E4754">
              <w:t>% ostvarenja</w:t>
            </w:r>
          </w:p>
        </w:tc>
      </w:tr>
      <w:tr w:rsidR="00555CE4" w:rsidRPr="007E4754" w14:paraId="7234C8DF" w14:textId="77777777" w:rsidTr="00D14868">
        <w:trPr>
          <w:trHeight w:val="359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96D3" w14:textId="77777777" w:rsidR="00555CE4" w:rsidRPr="007E4754" w:rsidRDefault="00555CE4" w:rsidP="007360D8">
            <w:r w:rsidRPr="007E4754">
              <w:t>Ukupni rashodi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3F447" w14:textId="54088A41" w:rsidR="00555CE4" w:rsidRPr="007E4754" w:rsidRDefault="00D14868" w:rsidP="00D14868">
            <w:pPr>
              <w:jc w:val="right"/>
            </w:pPr>
            <w:r>
              <w:t>2.470.901,00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4539" w14:textId="332B8993" w:rsidR="00555CE4" w:rsidRPr="007E4754" w:rsidRDefault="00D14868" w:rsidP="00EA1459">
            <w:pPr>
              <w:jc w:val="right"/>
            </w:pPr>
            <w:r>
              <w:t>2.352.816,64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783E" w14:textId="1DD1904B" w:rsidR="00555CE4" w:rsidRPr="007E4754" w:rsidRDefault="00D14868" w:rsidP="00EA1459">
            <w:pPr>
              <w:jc w:val="right"/>
            </w:pPr>
            <w:r>
              <w:t>95,22</w:t>
            </w:r>
          </w:p>
        </w:tc>
      </w:tr>
      <w:tr w:rsidR="00555CE4" w:rsidRPr="007E4754" w14:paraId="23010293" w14:textId="77777777" w:rsidTr="00D14868">
        <w:trPr>
          <w:trHeight w:val="407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B17DB" w14:textId="77777777" w:rsidR="00555CE4" w:rsidRPr="007E4754" w:rsidRDefault="00555CE4" w:rsidP="007360D8">
            <w:r w:rsidRPr="007E4754">
              <w:t>Rashodi za zaposlene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F2EB6" w14:textId="044FAFC6" w:rsidR="00555CE4" w:rsidRPr="007E4754" w:rsidRDefault="00D14868" w:rsidP="007360D8">
            <w:pPr>
              <w:jc w:val="right"/>
            </w:pPr>
            <w:r>
              <w:t>995.360,00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C33A" w14:textId="350C1A51" w:rsidR="00555CE4" w:rsidRPr="007E4754" w:rsidRDefault="00D14868" w:rsidP="009A7856">
            <w:pPr>
              <w:jc w:val="right"/>
            </w:pPr>
            <w:r>
              <w:t>985.918,41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4A02" w14:textId="064620D6" w:rsidR="00555CE4" w:rsidRPr="007E4754" w:rsidRDefault="00783C9B" w:rsidP="00D14868">
            <w:pPr>
              <w:jc w:val="right"/>
            </w:pPr>
            <w:r w:rsidRPr="007E4754">
              <w:t>99</w:t>
            </w:r>
            <w:r w:rsidR="009A7856">
              <w:t>,</w:t>
            </w:r>
            <w:r w:rsidR="00D14868">
              <w:t>05</w:t>
            </w:r>
          </w:p>
        </w:tc>
      </w:tr>
      <w:tr w:rsidR="00555CE4" w:rsidRPr="007E4754" w14:paraId="797AE09D" w14:textId="77777777" w:rsidTr="00D14868">
        <w:trPr>
          <w:trHeight w:val="412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C7EB1" w14:textId="77777777" w:rsidR="00555CE4" w:rsidRPr="007E4754" w:rsidRDefault="00555CE4" w:rsidP="007360D8">
            <w:r w:rsidRPr="007E4754">
              <w:t>Materijalni rashodi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3C78" w14:textId="65437C54" w:rsidR="00555CE4" w:rsidRPr="007E4754" w:rsidRDefault="00D14868" w:rsidP="009A7856">
            <w:pPr>
              <w:jc w:val="right"/>
            </w:pPr>
            <w:r>
              <w:t>907.420,00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9E4A" w14:textId="17B644BA" w:rsidR="00555CE4" w:rsidRPr="007E4754" w:rsidRDefault="00D14868" w:rsidP="00EA1459">
            <w:pPr>
              <w:jc w:val="right"/>
            </w:pPr>
            <w:r>
              <w:t>820.437,10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366D" w14:textId="69C21F75" w:rsidR="00555CE4" w:rsidRPr="007E4754" w:rsidRDefault="009A7856" w:rsidP="00D14868">
            <w:pPr>
              <w:jc w:val="right"/>
            </w:pPr>
            <w:r>
              <w:t>9</w:t>
            </w:r>
            <w:r w:rsidR="00D14868">
              <w:t>0</w:t>
            </w:r>
            <w:r>
              <w:t>,</w:t>
            </w:r>
            <w:r w:rsidR="00EA1459">
              <w:t>41</w:t>
            </w:r>
          </w:p>
        </w:tc>
      </w:tr>
      <w:tr w:rsidR="00555CE4" w:rsidRPr="007E4754" w14:paraId="51ED80DC" w14:textId="77777777" w:rsidTr="00D14868">
        <w:trPr>
          <w:trHeight w:val="693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81616" w14:textId="77777777" w:rsidR="00555CE4" w:rsidRPr="007E4754" w:rsidRDefault="00555CE4" w:rsidP="007360D8">
            <w:r w:rsidRPr="007E4754">
              <w:t>Rashodi za nabavu nefinancijske imovine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1BBD" w14:textId="002EEABB" w:rsidR="00555CE4" w:rsidRPr="007E4754" w:rsidRDefault="00D14868" w:rsidP="007360D8">
            <w:pPr>
              <w:jc w:val="right"/>
            </w:pPr>
            <w:r>
              <w:t>568.121,00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90205" w14:textId="1958C840" w:rsidR="00555CE4" w:rsidRPr="007E4754" w:rsidRDefault="00D14868" w:rsidP="00EA1459">
            <w:pPr>
              <w:jc w:val="right"/>
            </w:pPr>
            <w:r>
              <w:t>546.461,13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43EC" w14:textId="55E60FCB" w:rsidR="00555CE4" w:rsidRPr="007E4754" w:rsidRDefault="00D14868" w:rsidP="00EA1459">
            <w:pPr>
              <w:jc w:val="right"/>
            </w:pPr>
            <w:r>
              <w:t>96,18</w:t>
            </w:r>
          </w:p>
        </w:tc>
      </w:tr>
    </w:tbl>
    <w:p w14:paraId="1F7566BE" w14:textId="77777777" w:rsidR="006C6D86" w:rsidRPr="007E4754" w:rsidRDefault="006C6D86" w:rsidP="006C6D86">
      <w:pPr>
        <w:spacing w:line="276" w:lineRule="auto"/>
        <w:jc w:val="both"/>
        <w:rPr>
          <w:i/>
        </w:rPr>
      </w:pPr>
    </w:p>
    <w:p w14:paraId="174964CE" w14:textId="77777777" w:rsidR="00D14868" w:rsidRDefault="00D14868" w:rsidP="00D14868">
      <w:pPr>
        <w:spacing w:line="360" w:lineRule="auto"/>
        <w:ind w:firstLine="708"/>
        <w:jc w:val="both"/>
      </w:pPr>
    </w:p>
    <w:p w14:paraId="75ACE243" w14:textId="05790CF5" w:rsidR="00D14868" w:rsidRDefault="00D14868" w:rsidP="00D14868">
      <w:pPr>
        <w:spacing w:line="360" w:lineRule="auto"/>
        <w:ind w:firstLine="708"/>
        <w:jc w:val="both"/>
      </w:pPr>
      <w:r w:rsidRPr="007E4754">
        <w:t>Ukupni rashodi i izdaci za 202</w:t>
      </w:r>
      <w:r>
        <w:t>5</w:t>
      </w:r>
      <w:r w:rsidRPr="007E4754">
        <w:t xml:space="preserve">.godinu planirani su u iznosu </w:t>
      </w:r>
      <w:r>
        <w:t>2.470.901</w:t>
      </w:r>
      <w:r w:rsidRPr="007E4754">
        <w:t>,00 eur</w:t>
      </w:r>
      <w:r>
        <w:t>a</w:t>
      </w:r>
      <w:r w:rsidRPr="007E4754">
        <w:t>,</w:t>
      </w:r>
      <w:r>
        <w:t xml:space="preserve"> </w:t>
      </w:r>
      <w:r w:rsidRPr="007E4754">
        <w:t xml:space="preserve">a godišnje ostvarenje iznosi </w:t>
      </w:r>
      <w:r>
        <w:t xml:space="preserve">2.352.816,64 </w:t>
      </w:r>
      <w:r w:rsidRPr="007E4754">
        <w:t>eur</w:t>
      </w:r>
      <w:r>
        <w:t>a</w:t>
      </w:r>
      <w:r w:rsidRPr="007E4754">
        <w:t xml:space="preserve"> što je ostvarenje od 95%. </w:t>
      </w:r>
    </w:p>
    <w:p w14:paraId="12CF875E" w14:textId="77777777" w:rsidR="00371B55" w:rsidRPr="007E4754" w:rsidRDefault="00371B55" w:rsidP="006C6D86">
      <w:pPr>
        <w:spacing w:line="276" w:lineRule="auto"/>
        <w:jc w:val="both"/>
        <w:rPr>
          <w:rFonts w:cs="Arial"/>
          <w:i/>
        </w:rPr>
      </w:pPr>
    </w:p>
    <w:p w14:paraId="3E88E542" w14:textId="77777777" w:rsidR="00371B55" w:rsidRPr="00572264" w:rsidRDefault="00371B55" w:rsidP="00572264">
      <w:pPr>
        <w:pStyle w:val="Odlomakpopisa"/>
        <w:numPr>
          <w:ilvl w:val="0"/>
          <w:numId w:val="12"/>
        </w:numPr>
        <w:spacing w:line="360" w:lineRule="auto"/>
        <w:jc w:val="both"/>
        <w:rPr>
          <w:u w:val="single"/>
        </w:rPr>
      </w:pPr>
      <w:r w:rsidRPr="00572264">
        <w:rPr>
          <w:u w:val="single"/>
        </w:rPr>
        <w:t>Rashodi za zaposlene</w:t>
      </w:r>
    </w:p>
    <w:p w14:paraId="0E2F5B7B" w14:textId="77777777" w:rsidR="003C6269" w:rsidRDefault="003C6269" w:rsidP="003C6269">
      <w:pPr>
        <w:spacing w:line="360" w:lineRule="auto"/>
        <w:jc w:val="both"/>
      </w:pPr>
    </w:p>
    <w:p w14:paraId="5F11093D" w14:textId="3009B2AD" w:rsidR="007E4754" w:rsidRDefault="003C6269" w:rsidP="003C6269">
      <w:pPr>
        <w:spacing w:line="360" w:lineRule="auto"/>
        <w:jc w:val="both"/>
      </w:pPr>
      <w:r>
        <w:tab/>
      </w:r>
      <w:r w:rsidR="00371B55" w:rsidRPr="007E4754">
        <w:t xml:space="preserve">Rashodi za zaposlene su planirani u iznosu od </w:t>
      </w:r>
      <w:r w:rsidR="00BF1E0B">
        <w:t>995.360</w:t>
      </w:r>
      <w:r w:rsidR="00EA1459">
        <w:t>,00</w:t>
      </w:r>
      <w:r w:rsidR="00371B55" w:rsidRPr="007E4754">
        <w:t xml:space="preserve"> eura za plaće i naknade plaća s doprinosima na plaće te materijalna prava ugovorena kolektivnim ugovorima, a ostvareni su 99</w:t>
      </w:r>
      <w:r w:rsidR="00172590" w:rsidRPr="007E4754">
        <w:t xml:space="preserve"> </w:t>
      </w:r>
      <w:r w:rsidR="00371B55" w:rsidRPr="007E4754">
        <w:t xml:space="preserve">% planiranog iznosa. </w:t>
      </w:r>
    </w:p>
    <w:p w14:paraId="2B9C525C" w14:textId="77777777" w:rsidR="007E4754" w:rsidRDefault="007E4754" w:rsidP="00371B55">
      <w:pPr>
        <w:jc w:val="both"/>
      </w:pPr>
    </w:p>
    <w:p w14:paraId="3C5EF376" w14:textId="77777777" w:rsidR="00371B55" w:rsidRPr="00572264" w:rsidRDefault="00371B55" w:rsidP="00572264">
      <w:pPr>
        <w:pStyle w:val="Odlomakpopisa"/>
        <w:numPr>
          <w:ilvl w:val="0"/>
          <w:numId w:val="12"/>
        </w:numPr>
        <w:jc w:val="both"/>
        <w:rPr>
          <w:u w:val="single"/>
        </w:rPr>
      </w:pPr>
      <w:r w:rsidRPr="00572264">
        <w:rPr>
          <w:u w:val="single"/>
        </w:rPr>
        <w:t xml:space="preserve">Materijalni rashodi </w:t>
      </w:r>
    </w:p>
    <w:p w14:paraId="32951F86" w14:textId="77777777" w:rsidR="003C6269" w:rsidRDefault="003C6269" w:rsidP="00371B55">
      <w:pPr>
        <w:jc w:val="both"/>
      </w:pPr>
    </w:p>
    <w:p w14:paraId="21AEC42B" w14:textId="1DE7198B" w:rsidR="00371B55" w:rsidRPr="007E4754" w:rsidRDefault="003C6269" w:rsidP="003C6269">
      <w:pPr>
        <w:spacing w:line="360" w:lineRule="auto"/>
        <w:jc w:val="both"/>
      </w:pPr>
      <w:r>
        <w:tab/>
      </w:r>
      <w:r w:rsidR="00371B55" w:rsidRPr="007E4754">
        <w:t xml:space="preserve">Materijalni rashod obuhvaćaju: </w:t>
      </w:r>
    </w:p>
    <w:p w14:paraId="48A87857" w14:textId="7143B02D" w:rsidR="00371B55" w:rsidRPr="007E4754" w:rsidRDefault="00371B55" w:rsidP="003C6269">
      <w:pPr>
        <w:pStyle w:val="Odlomakpopisa"/>
        <w:numPr>
          <w:ilvl w:val="0"/>
          <w:numId w:val="8"/>
        </w:numPr>
        <w:spacing w:line="360" w:lineRule="auto"/>
        <w:jc w:val="both"/>
      </w:pPr>
      <w:r w:rsidRPr="007E4754">
        <w:t xml:space="preserve"> naknade za prijevoz zaposlenika na posao i s posla i troškove stručnog usavršavanja,</w:t>
      </w:r>
    </w:p>
    <w:p w14:paraId="021D8FD4" w14:textId="1F7DA772" w:rsidR="00371B55" w:rsidRPr="007E4754" w:rsidRDefault="00371B55" w:rsidP="003C6269">
      <w:pPr>
        <w:pStyle w:val="Odlomakpopisa"/>
        <w:numPr>
          <w:ilvl w:val="0"/>
          <w:numId w:val="8"/>
        </w:numPr>
        <w:spacing w:line="360" w:lineRule="auto"/>
        <w:jc w:val="both"/>
      </w:pPr>
      <w:r w:rsidRPr="007E4754">
        <w:t>rashode za materijal i energiju za uredski materijal, stručnu literaturu, materijal i sredstva za čišćenje, energente, materijal i dijelove za tekuće održavanje, sitni inventar i zaštitnu odjeću i obuću,</w:t>
      </w:r>
    </w:p>
    <w:p w14:paraId="5BB47A18" w14:textId="7172D5E6" w:rsidR="003C6269" w:rsidRDefault="00371B55" w:rsidP="003C6269">
      <w:pPr>
        <w:pStyle w:val="Odlomakpopisa"/>
        <w:numPr>
          <w:ilvl w:val="0"/>
          <w:numId w:val="8"/>
        </w:numPr>
        <w:spacing w:line="360" w:lineRule="auto"/>
        <w:jc w:val="both"/>
      </w:pPr>
      <w:r w:rsidRPr="007E4754">
        <w:t>rashode za usluge – planirani su kontinuirani troškovi telefona, poštarine, tekućeg održavanja opreme, komunalnih usluga,</w:t>
      </w:r>
      <w:r w:rsidR="003C6269">
        <w:t xml:space="preserve"> </w:t>
      </w:r>
      <w:r w:rsidRPr="007E4754">
        <w:t>najamnine zemljišta i opreme,</w:t>
      </w:r>
      <w:r w:rsidR="003C6269">
        <w:t xml:space="preserve"> </w:t>
      </w:r>
      <w:r w:rsidRPr="007E4754">
        <w:t>zdravstvene,</w:t>
      </w:r>
      <w:r w:rsidR="003C6269">
        <w:t xml:space="preserve"> </w:t>
      </w:r>
      <w:r w:rsidRPr="007E4754">
        <w:t>intelektualne i ostale usluge,</w:t>
      </w:r>
    </w:p>
    <w:p w14:paraId="41FC25A5" w14:textId="48220206" w:rsidR="00371B55" w:rsidRPr="003C6269" w:rsidRDefault="00371B55" w:rsidP="003C6269">
      <w:pPr>
        <w:pStyle w:val="Odlomakpopisa"/>
        <w:numPr>
          <w:ilvl w:val="0"/>
          <w:numId w:val="8"/>
        </w:numPr>
        <w:spacing w:line="360" w:lineRule="auto"/>
        <w:jc w:val="both"/>
      </w:pPr>
      <w:r w:rsidRPr="007E4754">
        <w:lastRenderedPageBreak/>
        <w:t xml:space="preserve">ostali nespomenuti rashodi poslovanja – planirani su rashodi za naknade upravnog vijeća, premije osiguranja i  reprezentaciju, </w:t>
      </w:r>
    </w:p>
    <w:p w14:paraId="09CB1A25" w14:textId="77777777" w:rsidR="00C97E09" w:rsidRPr="007E4754" w:rsidRDefault="00C97E09" w:rsidP="00C97E09">
      <w:pPr>
        <w:jc w:val="both"/>
        <w:rPr>
          <w:u w:val="single"/>
        </w:rPr>
      </w:pPr>
    </w:p>
    <w:p w14:paraId="6AE19815" w14:textId="77777777" w:rsidR="00C97E09" w:rsidRPr="007E4754" w:rsidRDefault="00C97E09" w:rsidP="003C6269">
      <w:pPr>
        <w:spacing w:line="360" w:lineRule="auto"/>
        <w:jc w:val="both"/>
      </w:pPr>
    </w:p>
    <w:p w14:paraId="6B94507E" w14:textId="77777777" w:rsidR="00C97E09" w:rsidRPr="00572264" w:rsidRDefault="00C97E09" w:rsidP="00572264">
      <w:pPr>
        <w:pStyle w:val="Odlomakpopisa"/>
        <w:numPr>
          <w:ilvl w:val="0"/>
          <w:numId w:val="12"/>
        </w:numPr>
        <w:spacing w:line="360" w:lineRule="auto"/>
        <w:jc w:val="both"/>
        <w:rPr>
          <w:u w:val="single"/>
        </w:rPr>
      </w:pPr>
      <w:r w:rsidRPr="00572264">
        <w:rPr>
          <w:u w:val="single"/>
        </w:rPr>
        <w:t>Rashodi za nabavu nefinancijske imovine</w:t>
      </w:r>
    </w:p>
    <w:p w14:paraId="33E0DD26" w14:textId="1131BE3F" w:rsidR="00C97E09" w:rsidRPr="007E4754" w:rsidRDefault="003C6269" w:rsidP="003C6269">
      <w:pPr>
        <w:spacing w:line="360" w:lineRule="auto"/>
        <w:jc w:val="both"/>
      </w:pPr>
      <w:r>
        <w:tab/>
      </w:r>
      <w:r w:rsidR="00C97E09" w:rsidRPr="007E4754">
        <w:t xml:space="preserve">Planirani su rashodi za nabavu proizvedene dugotrajne imovine u iznosu od </w:t>
      </w:r>
      <w:r w:rsidR="00BF1E0B">
        <w:t>568.121</w:t>
      </w:r>
      <w:r w:rsidR="00EA1459">
        <w:t>,00</w:t>
      </w:r>
      <w:r w:rsidR="00C97E09" w:rsidRPr="007E4754">
        <w:t xml:space="preserve"> eura za nabavu  opreme, </w:t>
      </w:r>
      <w:r w:rsidR="00310A3D">
        <w:t xml:space="preserve">ugradnju </w:t>
      </w:r>
      <w:r w:rsidR="00BF1E0B">
        <w:t xml:space="preserve">lifta za invalide na gradskom bazenu i izradu tartan staze na stadionu na </w:t>
      </w:r>
      <w:proofErr w:type="spellStart"/>
      <w:r w:rsidR="00BF1E0B">
        <w:t>Lapadu</w:t>
      </w:r>
      <w:proofErr w:type="spellEnd"/>
      <w:r w:rsidR="00BF1E0B">
        <w:t>.</w:t>
      </w:r>
    </w:p>
    <w:p w14:paraId="2822BE48" w14:textId="77777777" w:rsidR="003C6269" w:rsidRDefault="003C6269">
      <w:pPr>
        <w:rPr>
          <w:b/>
          <w:i/>
          <w:color w:val="FF0000"/>
          <w:lang w:val="en-GB" w:eastAsia="en-GB"/>
        </w:rPr>
      </w:pPr>
      <w:r>
        <w:rPr>
          <w:b/>
          <w:i/>
          <w:color w:val="FF0000"/>
        </w:rPr>
        <w:br w:type="page"/>
      </w:r>
    </w:p>
    <w:p w14:paraId="2658CD58" w14:textId="3D595BC7" w:rsidR="004F63E2" w:rsidRPr="003C6269" w:rsidRDefault="004F63E2" w:rsidP="004F63E2">
      <w:pPr>
        <w:pStyle w:val="box474667"/>
        <w:shd w:val="clear" w:color="auto" w:fill="FFFFFF"/>
        <w:spacing w:before="204" w:beforeAutospacing="0" w:after="72" w:afterAutospacing="0"/>
        <w:ind w:left="360"/>
        <w:jc w:val="center"/>
        <w:textAlignment w:val="baseline"/>
        <w:rPr>
          <w:rFonts w:ascii="Verdana" w:hAnsi="Verdana"/>
          <w:b/>
          <w:i/>
          <w:sz w:val="22"/>
          <w:szCs w:val="22"/>
        </w:rPr>
      </w:pPr>
      <w:r w:rsidRPr="003C6269">
        <w:rPr>
          <w:rFonts w:ascii="Verdana" w:hAnsi="Verdana"/>
          <w:b/>
          <w:i/>
          <w:sz w:val="22"/>
          <w:szCs w:val="22"/>
        </w:rPr>
        <w:lastRenderedPageBreak/>
        <w:t>POSEBNI DIO GODIŠNJEG IZVJEŠTAJA O IZVRŠENJU FINANCIJSKOG PLANA</w:t>
      </w:r>
    </w:p>
    <w:p w14:paraId="37CA8043" w14:textId="77777777" w:rsidR="004F63E2" w:rsidRPr="003C6269" w:rsidRDefault="004F63E2" w:rsidP="004F63E2">
      <w:pPr>
        <w:pStyle w:val="box474667"/>
        <w:shd w:val="clear" w:color="auto" w:fill="FFFFFF"/>
        <w:spacing w:before="204" w:beforeAutospacing="0" w:after="72" w:afterAutospacing="0"/>
        <w:ind w:left="360"/>
        <w:jc w:val="center"/>
        <w:textAlignment w:val="baseline"/>
        <w:rPr>
          <w:rFonts w:ascii="Verdana" w:hAnsi="Verdana"/>
          <w:b/>
          <w:i/>
          <w:sz w:val="22"/>
          <w:szCs w:val="22"/>
        </w:rPr>
      </w:pPr>
    </w:p>
    <w:p w14:paraId="6EA75544" w14:textId="77777777" w:rsidR="004F63E2" w:rsidRPr="00572264" w:rsidRDefault="004F63E2" w:rsidP="004F63E2">
      <w:pPr>
        <w:pStyle w:val="box474667"/>
        <w:shd w:val="clear" w:color="auto" w:fill="FFFFFF"/>
        <w:spacing w:before="204" w:beforeAutospacing="0" w:after="72" w:afterAutospacing="0"/>
        <w:ind w:left="360"/>
        <w:jc w:val="center"/>
        <w:textAlignment w:val="baseline"/>
        <w:rPr>
          <w:rFonts w:ascii="Verdana" w:hAnsi="Verdana"/>
          <w:b/>
          <w:i/>
          <w:sz w:val="22"/>
          <w:szCs w:val="22"/>
        </w:rPr>
      </w:pPr>
    </w:p>
    <w:p w14:paraId="247F041F" w14:textId="77777777" w:rsidR="004F63E2" w:rsidRPr="007E4754" w:rsidRDefault="004F63E2" w:rsidP="004F63E2">
      <w:pPr>
        <w:spacing w:line="360" w:lineRule="auto"/>
      </w:pPr>
      <w:r w:rsidRPr="003C6269">
        <w:rPr>
          <w:b/>
          <w:iCs/>
        </w:rPr>
        <w:t>POSEBNI DIO PRORAČUNA</w:t>
      </w:r>
      <w:r w:rsidRPr="007E4754">
        <w:t xml:space="preserve"> sadrži podatke izvršenja rashoda i izdataka po organizacijskoj klasifikaciji i programskoj klasifikaciji – rashodi i izdaci unutar razdjela i glava proračuna prikazuju se po programima, aktivnostima i računima računskog plana proračuna. </w:t>
      </w:r>
    </w:p>
    <w:p w14:paraId="37CDDAD3" w14:textId="77777777" w:rsidR="008B47A1" w:rsidRPr="007E4754" w:rsidRDefault="008B47A1" w:rsidP="004F63E2">
      <w:pPr>
        <w:spacing w:line="360" w:lineRule="auto"/>
      </w:pPr>
    </w:p>
    <w:p w14:paraId="6F50A804" w14:textId="2D4A2B1A" w:rsidR="008B47A1" w:rsidRPr="007E4754" w:rsidRDefault="008B47A1" w:rsidP="003C6269">
      <w:pPr>
        <w:ind w:left="720"/>
        <w:jc w:val="center"/>
        <w:rPr>
          <w:b/>
        </w:rPr>
      </w:pPr>
      <w:r w:rsidRPr="007E4754">
        <w:rPr>
          <w:b/>
        </w:rPr>
        <w:t>Sažetak djelokruga rada i organizacijske strukture</w:t>
      </w:r>
    </w:p>
    <w:p w14:paraId="044A99B8" w14:textId="77777777" w:rsidR="008B47A1" w:rsidRPr="007E4754" w:rsidRDefault="008B47A1" w:rsidP="008B47A1"/>
    <w:p w14:paraId="6812D847" w14:textId="3C5C36F3" w:rsidR="008B47A1" w:rsidRPr="007E4754" w:rsidRDefault="003C6269" w:rsidP="003C6269">
      <w:pPr>
        <w:spacing w:line="360" w:lineRule="auto"/>
      </w:pPr>
      <w:r>
        <w:tab/>
      </w:r>
      <w:r w:rsidR="008B47A1" w:rsidRPr="007E4754">
        <w:t>Javna ustanova «Športski objekti Dubrovnik» osnovana je na temelju odredbi Zakona o ustanovama, radi upravljanja športskim objektima u vlasništvu Grada Dubrovnika i u svom sastavu ima športsku dvoranu sa tenis terenima,gradski bazen i nogometni stadion,igralište u Gospinom polju,judo dvoranu u Mokošici te dvoranu za borilačke sportove</w:t>
      </w:r>
      <w:r w:rsidR="00310A3D">
        <w:t xml:space="preserve"> i tenis terene u </w:t>
      </w:r>
      <w:proofErr w:type="spellStart"/>
      <w:r w:rsidR="00310A3D">
        <w:t>L</w:t>
      </w:r>
      <w:r w:rsidR="00BF1E0B">
        <w:t>apadu</w:t>
      </w:r>
      <w:proofErr w:type="spellEnd"/>
      <w:r w:rsidR="008B47A1" w:rsidRPr="007E4754">
        <w:t xml:space="preserve"> </w:t>
      </w:r>
    </w:p>
    <w:p w14:paraId="360003F2" w14:textId="77777777" w:rsidR="00172590" w:rsidRPr="007E4754" w:rsidRDefault="00172590" w:rsidP="008B47A1"/>
    <w:p w14:paraId="39A420D3" w14:textId="77777777" w:rsidR="008B47A1" w:rsidRPr="007E4754" w:rsidRDefault="008B47A1" w:rsidP="008B4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419"/>
        <w:gridCol w:w="4285"/>
        <w:gridCol w:w="11"/>
      </w:tblGrid>
      <w:tr w:rsidR="00FE50AA" w:rsidRPr="007E4754" w14:paraId="6E1D3F1C" w14:textId="77777777" w:rsidTr="006132B7">
        <w:trPr>
          <w:gridAfter w:val="1"/>
          <w:wAfter w:w="11" w:type="dxa"/>
          <w:trHeight w:val="51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13C98F" w14:textId="77777777" w:rsidR="00572264" w:rsidRDefault="00FE50AA" w:rsidP="003C6269">
            <w:pPr>
              <w:jc w:val="center"/>
              <w:rPr>
                <w:b/>
                <w:bCs/>
                <w:color w:val="000000"/>
                <w:lang w:val="en-GB"/>
              </w:rPr>
            </w:pPr>
            <w:proofErr w:type="spellStart"/>
            <w:r w:rsidRPr="007E4754">
              <w:rPr>
                <w:b/>
                <w:bCs/>
                <w:color w:val="000000"/>
                <w:lang w:val="en-GB"/>
              </w:rPr>
              <w:t>Aktivnost</w:t>
            </w:r>
            <w:proofErr w:type="spellEnd"/>
          </w:p>
          <w:p w14:paraId="688C042F" w14:textId="230F2539" w:rsidR="00FE50AA" w:rsidRPr="007E4754" w:rsidRDefault="00FE50AA" w:rsidP="003C6269">
            <w:pPr>
              <w:jc w:val="center"/>
              <w:rPr>
                <w:b/>
                <w:bCs/>
                <w:color w:val="000000"/>
                <w:lang w:val="en-GB"/>
              </w:rPr>
            </w:pPr>
            <w:r w:rsidRPr="007E4754">
              <w:rPr>
                <w:b/>
                <w:bCs/>
                <w:color w:val="000000"/>
                <w:lang w:val="en-GB"/>
              </w:rPr>
              <w:t>/</w:t>
            </w:r>
            <w:proofErr w:type="spellStart"/>
            <w:r w:rsidRPr="007E4754">
              <w:rPr>
                <w:b/>
                <w:bCs/>
                <w:color w:val="000000"/>
                <w:lang w:val="en-GB"/>
              </w:rPr>
              <w:t>Projekt</w:t>
            </w:r>
            <w:proofErr w:type="spellEnd"/>
            <w:r w:rsidRPr="007E4754">
              <w:rPr>
                <w:b/>
                <w:bCs/>
                <w:color w:val="000000"/>
                <w:lang w:val="en-GB"/>
              </w:rPr>
              <w:t>: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E896E7E" w14:textId="77777777" w:rsidR="00FE50AA" w:rsidRPr="007E4754" w:rsidRDefault="00FE50AA" w:rsidP="003C6269">
            <w:pPr>
              <w:jc w:val="center"/>
              <w:rPr>
                <w:b/>
                <w:bCs/>
                <w:color w:val="000000"/>
                <w:lang w:val="en-GB"/>
              </w:rPr>
            </w:pPr>
            <w:r w:rsidRPr="007E4754">
              <w:rPr>
                <w:b/>
                <w:bCs/>
                <w:color w:val="000000"/>
                <w:lang w:val="en-GB"/>
              </w:rPr>
              <w:t>18060001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960B56F" w14:textId="77777777" w:rsidR="00FE50AA" w:rsidRPr="007E4754" w:rsidRDefault="00FE50AA" w:rsidP="003C6269">
            <w:pPr>
              <w:jc w:val="center"/>
              <w:rPr>
                <w:b/>
                <w:bCs/>
                <w:color w:val="000000"/>
                <w:lang w:val="en-GB"/>
              </w:rPr>
            </w:pPr>
            <w:proofErr w:type="spellStart"/>
            <w:r w:rsidRPr="007E4754">
              <w:rPr>
                <w:b/>
                <w:bCs/>
                <w:color w:val="000000"/>
                <w:lang w:val="en-GB"/>
              </w:rPr>
              <w:t>Administracija</w:t>
            </w:r>
            <w:proofErr w:type="spellEnd"/>
            <w:r w:rsidRPr="007E4754">
              <w:rPr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7E4754">
              <w:rPr>
                <w:b/>
                <w:bCs/>
                <w:color w:val="000000"/>
                <w:lang w:val="en-GB"/>
              </w:rPr>
              <w:t>i</w:t>
            </w:r>
            <w:proofErr w:type="spellEnd"/>
            <w:r w:rsidRPr="007E4754">
              <w:rPr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7E4754">
              <w:rPr>
                <w:b/>
                <w:bCs/>
                <w:color w:val="000000"/>
                <w:lang w:val="en-GB"/>
              </w:rPr>
              <w:t>upravljanje</w:t>
            </w:r>
            <w:proofErr w:type="spellEnd"/>
          </w:p>
        </w:tc>
      </w:tr>
      <w:tr w:rsidR="00FE50AA" w:rsidRPr="007E4754" w14:paraId="15EE90AB" w14:textId="77777777" w:rsidTr="006132B7">
        <w:trPr>
          <w:gridAfter w:val="1"/>
          <w:wAfter w:w="11" w:type="dxa"/>
          <w:trHeight w:val="25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81654A" w14:textId="77777777" w:rsidR="00572264" w:rsidRDefault="00FE50AA" w:rsidP="003C6269">
            <w:pPr>
              <w:jc w:val="center"/>
              <w:rPr>
                <w:b/>
                <w:bCs/>
                <w:color w:val="000000"/>
                <w:lang w:val="en-GB"/>
              </w:rPr>
            </w:pPr>
            <w:proofErr w:type="spellStart"/>
            <w:r w:rsidRPr="007E4754">
              <w:rPr>
                <w:b/>
                <w:bCs/>
                <w:color w:val="000000"/>
                <w:lang w:val="en-GB"/>
              </w:rPr>
              <w:t>Opis</w:t>
            </w:r>
            <w:proofErr w:type="spellEnd"/>
            <w:r w:rsidRPr="007E4754">
              <w:rPr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7E4754">
              <w:rPr>
                <w:b/>
                <w:bCs/>
                <w:color w:val="000000"/>
                <w:lang w:val="en-GB"/>
              </w:rPr>
              <w:t>aktivnosti</w:t>
            </w:r>
            <w:proofErr w:type="spellEnd"/>
            <w:r w:rsidRPr="007E4754">
              <w:rPr>
                <w:b/>
                <w:bCs/>
                <w:color w:val="000000"/>
                <w:lang w:val="en-GB"/>
              </w:rPr>
              <w:t>/</w:t>
            </w:r>
          </w:p>
          <w:p w14:paraId="730B0290" w14:textId="6D284239" w:rsidR="00FE50AA" w:rsidRPr="007E4754" w:rsidRDefault="00FE50AA" w:rsidP="003C6269">
            <w:pPr>
              <w:jc w:val="center"/>
              <w:rPr>
                <w:b/>
                <w:bCs/>
                <w:color w:val="000000"/>
                <w:lang w:val="en-GB"/>
              </w:rPr>
            </w:pPr>
            <w:proofErr w:type="spellStart"/>
            <w:r w:rsidRPr="007E4754">
              <w:rPr>
                <w:b/>
                <w:bCs/>
                <w:color w:val="000000"/>
                <w:lang w:val="en-GB"/>
              </w:rPr>
              <w:t>projekta</w:t>
            </w:r>
            <w:proofErr w:type="spellEnd"/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62C5" w14:textId="2778EACE" w:rsidR="00FE50AA" w:rsidRPr="00A71FC1" w:rsidRDefault="00FE50AA" w:rsidP="00A71FC1">
            <w:pPr>
              <w:spacing w:line="360" w:lineRule="auto"/>
              <w:rPr>
                <w:bCs/>
                <w:color w:val="000000"/>
                <w:lang w:val="en-GB"/>
              </w:rPr>
            </w:pPr>
            <w:proofErr w:type="spellStart"/>
            <w:r w:rsidRPr="00A71FC1">
              <w:rPr>
                <w:bCs/>
                <w:color w:val="000000"/>
                <w:lang w:val="en-GB"/>
              </w:rPr>
              <w:t>Kroz</w:t>
            </w:r>
            <w:proofErr w:type="spellEnd"/>
            <w:r w:rsidRPr="00A71FC1">
              <w:rPr>
                <w:bCs/>
                <w:color w:val="000000"/>
                <w:lang w:val="en-GB"/>
              </w:rPr>
              <w:t xml:space="preserve"> </w:t>
            </w:r>
            <w:proofErr w:type="spellStart"/>
            <w:r w:rsidRPr="00A71FC1">
              <w:rPr>
                <w:bCs/>
                <w:color w:val="000000"/>
                <w:lang w:val="en-GB"/>
              </w:rPr>
              <w:t>ovu</w:t>
            </w:r>
            <w:proofErr w:type="spellEnd"/>
            <w:r w:rsidRPr="00A71FC1">
              <w:rPr>
                <w:bCs/>
                <w:color w:val="000000"/>
                <w:lang w:val="en-GB"/>
              </w:rPr>
              <w:t xml:space="preserve"> </w:t>
            </w:r>
            <w:proofErr w:type="spellStart"/>
            <w:r w:rsidRPr="00A71FC1">
              <w:rPr>
                <w:bCs/>
                <w:color w:val="000000"/>
                <w:lang w:val="en-GB"/>
              </w:rPr>
              <w:t>djelatnost</w:t>
            </w:r>
            <w:proofErr w:type="spellEnd"/>
            <w:r w:rsidRPr="00A71FC1">
              <w:rPr>
                <w:bCs/>
                <w:color w:val="000000"/>
                <w:lang w:val="en-GB"/>
              </w:rPr>
              <w:t xml:space="preserve"> </w:t>
            </w:r>
            <w:proofErr w:type="spellStart"/>
            <w:r w:rsidRPr="00A71FC1">
              <w:rPr>
                <w:bCs/>
                <w:color w:val="000000"/>
                <w:lang w:val="en-GB"/>
              </w:rPr>
              <w:t>osiguravaju</w:t>
            </w:r>
            <w:proofErr w:type="spellEnd"/>
            <w:r w:rsidRPr="00A71FC1">
              <w:rPr>
                <w:bCs/>
                <w:color w:val="000000"/>
                <w:lang w:val="en-GB"/>
              </w:rPr>
              <w:t xml:space="preserve"> se </w:t>
            </w:r>
            <w:proofErr w:type="spellStart"/>
            <w:r w:rsidRPr="00A71FC1">
              <w:rPr>
                <w:bCs/>
                <w:color w:val="000000"/>
                <w:lang w:val="en-GB"/>
              </w:rPr>
              <w:t>financijska</w:t>
            </w:r>
            <w:proofErr w:type="spellEnd"/>
            <w:r w:rsidRPr="00A71FC1">
              <w:rPr>
                <w:bCs/>
                <w:color w:val="000000"/>
                <w:lang w:val="en-GB"/>
              </w:rPr>
              <w:t xml:space="preserve"> </w:t>
            </w:r>
            <w:proofErr w:type="spellStart"/>
            <w:r w:rsidRPr="00A71FC1">
              <w:rPr>
                <w:bCs/>
                <w:color w:val="000000"/>
                <w:lang w:val="en-GB"/>
              </w:rPr>
              <w:t>sredstva</w:t>
            </w:r>
            <w:proofErr w:type="spellEnd"/>
            <w:r w:rsidRPr="00A71FC1">
              <w:rPr>
                <w:bCs/>
                <w:color w:val="000000"/>
                <w:lang w:val="en-GB"/>
              </w:rPr>
              <w:t xml:space="preserve"> </w:t>
            </w:r>
            <w:proofErr w:type="spellStart"/>
            <w:r w:rsidRPr="00A71FC1">
              <w:rPr>
                <w:bCs/>
                <w:color w:val="000000"/>
                <w:lang w:val="en-GB"/>
              </w:rPr>
              <w:t>za</w:t>
            </w:r>
            <w:proofErr w:type="spellEnd"/>
            <w:r w:rsidRPr="00A71FC1">
              <w:rPr>
                <w:bCs/>
                <w:color w:val="000000"/>
                <w:lang w:val="en-GB"/>
              </w:rPr>
              <w:t xml:space="preserve"> </w:t>
            </w:r>
            <w:proofErr w:type="spellStart"/>
            <w:r w:rsidRPr="00A71FC1">
              <w:rPr>
                <w:bCs/>
                <w:color w:val="000000"/>
                <w:lang w:val="en-GB"/>
              </w:rPr>
              <w:t>neometano</w:t>
            </w:r>
            <w:proofErr w:type="spellEnd"/>
            <w:r w:rsidRPr="00A71FC1">
              <w:rPr>
                <w:bCs/>
                <w:color w:val="000000"/>
                <w:lang w:val="en-GB"/>
              </w:rPr>
              <w:t xml:space="preserve"> </w:t>
            </w:r>
            <w:proofErr w:type="spellStart"/>
            <w:r w:rsidRPr="00A71FC1">
              <w:rPr>
                <w:bCs/>
                <w:color w:val="000000"/>
                <w:lang w:val="en-GB"/>
              </w:rPr>
              <w:t>funkcioniranje</w:t>
            </w:r>
            <w:proofErr w:type="spellEnd"/>
            <w:r w:rsidRPr="00A71FC1">
              <w:rPr>
                <w:bCs/>
                <w:color w:val="000000"/>
                <w:lang w:val="en-GB"/>
              </w:rPr>
              <w:t xml:space="preserve"> </w:t>
            </w:r>
            <w:proofErr w:type="spellStart"/>
            <w:r w:rsidRPr="00A71FC1">
              <w:rPr>
                <w:bCs/>
                <w:color w:val="000000"/>
                <w:lang w:val="en-GB"/>
              </w:rPr>
              <w:t>svih</w:t>
            </w:r>
            <w:proofErr w:type="spellEnd"/>
            <w:r w:rsidRPr="00A71FC1">
              <w:rPr>
                <w:bCs/>
                <w:color w:val="000000"/>
                <w:lang w:val="en-GB"/>
              </w:rPr>
              <w:t xml:space="preserve"> </w:t>
            </w:r>
            <w:proofErr w:type="spellStart"/>
            <w:r w:rsidRPr="00A71FC1">
              <w:rPr>
                <w:bCs/>
                <w:color w:val="000000"/>
                <w:lang w:val="en-GB"/>
              </w:rPr>
              <w:t>sportskih</w:t>
            </w:r>
            <w:proofErr w:type="spellEnd"/>
            <w:r w:rsidRPr="00A71FC1">
              <w:rPr>
                <w:bCs/>
                <w:color w:val="000000"/>
                <w:lang w:val="en-GB"/>
              </w:rPr>
              <w:t xml:space="preserve"> </w:t>
            </w:r>
            <w:proofErr w:type="spellStart"/>
            <w:r w:rsidRPr="00A71FC1">
              <w:rPr>
                <w:bCs/>
                <w:color w:val="000000"/>
                <w:lang w:val="en-GB"/>
              </w:rPr>
              <w:t>objekata</w:t>
            </w:r>
            <w:proofErr w:type="spellEnd"/>
            <w:r w:rsidRPr="00A71FC1">
              <w:rPr>
                <w:bCs/>
                <w:color w:val="000000"/>
                <w:lang w:val="en-GB"/>
              </w:rPr>
              <w:t>.</w:t>
            </w:r>
          </w:p>
          <w:p w14:paraId="2067E374" w14:textId="77777777" w:rsidR="00FE50AA" w:rsidRPr="00A71FC1" w:rsidRDefault="00FE50AA" w:rsidP="00A71FC1">
            <w:pPr>
              <w:spacing w:line="360" w:lineRule="auto"/>
            </w:pPr>
            <w:r w:rsidRPr="00A71FC1">
              <w:t>U poslove upravljanja objektima ubrajaju se sljedeći poslovi:</w:t>
            </w:r>
          </w:p>
          <w:p w14:paraId="4C8DA258" w14:textId="21B2DD34" w:rsidR="00FE50AA" w:rsidRPr="00A71FC1" w:rsidRDefault="00FE50AA" w:rsidP="00A71FC1">
            <w:pPr>
              <w:pStyle w:val="Odlomakpopisa"/>
              <w:numPr>
                <w:ilvl w:val="0"/>
                <w:numId w:val="9"/>
              </w:numPr>
              <w:spacing w:line="360" w:lineRule="auto"/>
            </w:pPr>
            <w:r w:rsidRPr="00A71FC1">
              <w:t>redovito održavanje športskog objekta u graditeljskom i funkcionalnom smislu</w:t>
            </w:r>
          </w:p>
          <w:p w14:paraId="7099F590" w14:textId="449D7A93" w:rsidR="00FE50AA" w:rsidRPr="00A71FC1" w:rsidRDefault="00FE50AA" w:rsidP="00A71FC1">
            <w:pPr>
              <w:pStyle w:val="Odlomakpopisa"/>
              <w:numPr>
                <w:ilvl w:val="0"/>
                <w:numId w:val="9"/>
              </w:numPr>
              <w:spacing w:line="360" w:lineRule="auto"/>
            </w:pPr>
            <w:r w:rsidRPr="00A71FC1">
              <w:t>korištenje športskog objekta za obavljanje športske djelatnosti</w:t>
            </w:r>
          </w:p>
          <w:p w14:paraId="5D6E8F38" w14:textId="3457326C" w:rsidR="00FE50AA" w:rsidRPr="00A71FC1" w:rsidRDefault="00FE50AA" w:rsidP="00A71FC1">
            <w:pPr>
              <w:pStyle w:val="Odlomakpopisa"/>
              <w:numPr>
                <w:ilvl w:val="0"/>
                <w:numId w:val="9"/>
              </w:numPr>
              <w:spacing w:line="360" w:lineRule="auto"/>
            </w:pPr>
            <w:r w:rsidRPr="00A71FC1">
              <w:t>davanje dijela športskih prostora na korištenje za športske, kulturne, humanitarne i druge potrebe temeljem cjenika</w:t>
            </w:r>
          </w:p>
          <w:p w14:paraId="7579458F" w14:textId="1EBAEFDA" w:rsidR="00FE50AA" w:rsidRPr="00A71FC1" w:rsidRDefault="00FE50AA" w:rsidP="00A71FC1">
            <w:pPr>
              <w:pStyle w:val="Odlomakpopisa"/>
              <w:numPr>
                <w:ilvl w:val="0"/>
                <w:numId w:val="9"/>
              </w:numPr>
              <w:spacing w:line="360" w:lineRule="auto"/>
            </w:pPr>
            <w:r w:rsidRPr="00A71FC1">
              <w:t>zaštita i čuvanje objekta</w:t>
            </w:r>
          </w:p>
          <w:p w14:paraId="486E8692" w14:textId="0CFF06F6" w:rsidR="00FE50AA" w:rsidRPr="00A71FC1" w:rsidRDefault="00FE50AA" w:rsidP="00A71FC1">
            <w:pPr>
              <w:pStyle w:val="Odlomakpopisa"/>
              <w:numPr>
                <w:ilvl w:val="0"/>
                <w:numId w:val="9"/>
              </w:numPr>
              <w:spacing w:line="360" w:lineRule="auto"/>
            </w:pPr>
            <w:r w:rsidRPr="00A71FC1">
              <w:t>određivanje i provođenje unutarnjeg reda u športskom objektu</w:t>
            </w:r>
          </w:p>
          <w:p w14:paraId="0ECFE06A" w14:textId="6E70F6E6" w:rsidR="00FE50AA" w:rsidRPr="00A71FC1" w:rsidRDefault="00FE50AA" w:rsidP="00A71FC1">
            <w:pPr>
              <w:spacing w:line="360" w:lineRule="auto"/>
            </w:pPr>
            <w:r w:rsidRPr="00A71FC1">
              <w:t>Glavni program ove ustanove je zadovoljavanje športskih potreba klubova članica Dubrovačk</w:t>
            </w:r>
            <w:r w:rsidR="00BF1E0B">
              <w:t>e zajednice športova</w:t>
            </w:r>
            <w:r w:rsidRPr="00A71FC1">
              <w:t xml:space="preserve"> i građana grada Dubrovnika.</w:t>
            </w:r>
          </w:p>
          <w:p w14:paraId="5302F83B" w14:textId="0174F02A" w:rsidR="003051F2" w:rsidRPr="00A71FC1" w:rsidRDefault="00FE50AA" w:rsidP="00A71FC1">
            <w:pPr>
              <w:spacing w:line="360" w:lineRule="auto"/>
            </w:pPr>
            <w:r w:rsidRPr="00A71FC1">
              <w:t xml:space="preserve">Ovaj program je usmjeren prije svega na promicanje bavljenja </w:t>
            </w:r>
            <w:r w:rsidR="00BF1E0B">
              <w:lastRenderedPageBreak/>
              <w:t>s</w:t>
            </w:r>
            <w:r w:rsidRPr="00A71FC1">
              <w:t xml:space="preserve">portom i to od najranije dobi, stvaranje uvjeta ravnomjerne zastupljenosti bavljenja </w:t>
            </w:r>
            <w:r w:rsidR="00BF1E0B">
              <w:t>s</w:t>
            </w:r>
            <w:r w:rsidRPr="00A71FC1">
              <w:t>portom na čitavom gradskom području.</w:t>
            </w:r>
          </w:p>
          <w:p w14:paraId="14B6258C" w14:textId="3EB1EC02" w:rsidR="00FE50AA" w:rsidRPr="00A71FC1" w:rsidRDefault="00FE50AA" w:rsidP="00A71FC1">
            <w:pPr>
              <w:spacing w:line="360" w:lineRule="auto"/>
            </w:pPr>
            <w:r w:rsidRPr="00A71FC1">
              <w:t xml:space="preserve">Provedbom aktivnosti koje se odnose na redovno poslovanje objekata u sastavu Ustanove stvaraju se uvjeti za neometan rad sportskih klubova i drugih organizacija iz područja sporta. </w:t>
            </w:r>
          </w:p>
          <w:p w14:paraId="2ACB2B7A" w14:textId="699EA194" w:rsidR="00FE50AA" w:rsidRPr="00A71FC1" w:rsidRDefault="00FE50AA" w:rsidP="00A71FC1">
            <w:pPr>
              <w:pStyle w:val="Odlomakpopisa"/>
              <w:numPr>
                <w:ilvl w:val="0"/>
                <w:numId w:val="11"/>
              </w:numPr>
              <w:spacing w:line="360" w:lineRule="auto"/>
              <w:jc w:val="both"/>
              <w:rPr>
                <w:bCs/>
                <w:color w:val="000000"/>
                <w:lang w:val="en-GB"/>
              </w:rPr>
            </w:pPr>
            <w:proofErr w:type="spellStart"/>
            <w:r w:rsidRPr="00A71FC1">
              <w:rPr>
                <w:bCs/>
                <w:color w:val="000000"/>
                <w:lang w:val="en-GB"/>
              </w:rPr>
              <w:t>Materijalni</w:t>
            </w:r>
            <w:proofErr w:type="spellEnd"/>
            <w:r w:rsidRPr="00A71FC1">
              <w:rPr>
                <w:bCs/>
                <w:color w:val="000000"/>
                <w:lang w:val="en-GB"/>
              </w:rPr>
              <w:t xml:space="preserve"> </w:t>
            </w:r>
            <w:proofErr w:type="spellStart"/>
            <w:r w:rsidRPr="00A71FC1">
              <w:rPr>
                <w:bCs/>
                <w:color w:val="000000"/>
                <w:lang w:val="en-GB"/>
              </w:rPr>
              <w:t>i</w:t>
            </w:r>
            <w:proofErr w:type="spellEnd"/>
            <w:r w:rsidRPr="00A71FC1">
              <w:rPr>
                <w:bCs/>
                <w:color w:val="000000"/>
                <w:lang w:val="en-GB"/>
              </w:rPr>
              <w:t xml:space="preserve"> </w:t>
            </w:r>
            <w:proofErr w:type="spellStart"/>
            <w:r w:rsidRPr="00A71FC1">
              <w:rPr>
                <w:bCs/>
                <w:color w:val="000000"/>
                <w:lang w:val="en-GB"/>
              </w:rPr>
              <w:t>financijski</w:t>
            </w:r>
            <w:proofErr w:type="spellEnd"/>
            <w:r w:rsidRPr="00A71FC1">
              <w:rPr>
                <w:bCs/>
                <w:color w:val="000000"/>
                <w:lang w:val="en-GB"/>
              </w:rPr>
              <w:t xml:space="preserve"> </w:t>
            </w:r>
            <w:proofErr w:type="spellStart"/>
            <w:r w:rsidRPr="00A71FC1">
              <w:rPr>
                <w:bCs/>
                <w:color w:val="000000"/>
                <w:lang w:val="en-GB"/>
              </w:rPr>
              <w:t>rashodi</w:t>
            </w:r>
            <w:proofErr w:type="spellEnd"/>
            <w:r w:rsidRPr="00A71FC1">
              <w:rPr>
                <w:bCs/>
                <w:color w:val="000000"/>
                <w:lang w:val="en-GB"/>
              </w:rPr>
              <w:t xml:space="preserve"> </w:t>
            </w:r>
            <w:proofErr w:type="spellStart"/>
            <w:r w:rsidRPr="00A71FC1">
              <w:rPr>
                <w:bCs/>
                <w:color w:val="000000"/>
                <w:lang w:val="en-GB"/>
              </w:rPr>
              <w:t>i</w:t>
            </w:r>
            <w:proofErr w:type="spellEnd"/>
            <w:r w:rsidRPr="00A71FC1">
              <w:rPr>
                <w:bCs/>
                <w:color w:val="000000"/>
                <w:lang w:val="en-GB"/>
              </w:rPr>
              <w:t xml:space="preserve"> </w:t>
            </w:r>
            <w:proofErr w:type="spellStart"/>
            <w:r w:rsidRPr="00A71FC1">
              <w:rPr>
                <w:bCs/>
                <w:color w:val="000000"/>
                <w:lang w:val="en-GB"/>
              </w:rPr>
              <w:t>usluge</w:t>
            </w:r>
            <w:proofErr w:type="spellEnd"/>
            <w:r w:rsidRPr="00A71FC1">
              <w:rPr>
                <w:bCs/>
                <w:color w:val="000000"/>
                <w:lang w:val="en-GB"/>
              </w:rPr>
              <w:t xml:space="preserve"> </w:t>
            </w:r>
            <w:proofErr w:type="spellStart"/>
            <w:r w:rsidRPr="00A71FC1">
              <w:rPr>
                <w:bCs/>
                <w:color w:val="000000"/>
                <w:lang w:val="en-GB"/>
              </w:rPr>
              <w:t>ispla</w:t>
            </w:r>
            <w:r w:rsidRPr="00A71FC1">
              <w:rPr>
                <w:rFonts w:cs="Calibri"/>
                <w:bCs/>
                <w:color w:val="000000"/>
                <w:lang w:val="en-GB"/>
              </w:rPr>
              <w:t>ć</w:t>
            </w:r>
            <w:r w:rsidRPr="00A71FC1">
              <w:rPr>
                <w:bCs/>
                <w:color w:val="000000"/>
                <w:lang w:val="en-GB"/>
              </w:rPr>
              <w:t>uju</w:t>
            </w:r>
            <w:proofErr w:type="spellEnd"/>
            <w:r w:rsidRPr="00A71FC1">
              <w:rPr>
                <w:bCs/>
                <w:color w:val="000000"/>
                <w:lang w:val="en-GB"/>
              </w:rPr>
              <w:t xml:space="preserve"> se </w:t>
            </w:r>
            <w:proofErr w:type="spellStart"/>
            <w:r w:rsidRPr="00A71FC1">
              <w:rPr>
                <w:bCs/>
                <w:color w:val="000000"/>
                <w:lang w:val="en-GB"/>
              </w:rPr>
              <w:t>po</w:t>
            </w:r>
            <w:proofErr w:type="spellEnd"/>
            <w:r w:rsidRPr="00A71FC1">
              <w:rPr>
                <w:bCs/>
                <w:color w:val="000000"/>
                <w:lang w:val="en-GB"/>
              </w:rPr>
              <w:t xml:space="preserve"> </w:t>
            </w:r>
            <w:proofErr w:type="spellStart"/>
            <w:r w:rsidRPr="00A71FC1">
              <w:rPr>
                <w:bCs/>
                <w:color w:val="000000"/>
                <w:lang w:val="en-GB"/>
              </w:rPr>
              <w:t>dostavljenim</w:t>
            </w:r>
            <w:proofErr w:type="spellEnd"/>
            <w:r w:rsidRPr="00A71FC1">
              <w:rPr>
                <w:bCs/>
                <w:color w:val="000000"/>
                <w:lang w:val="en-GB"/>
              </w:rPr>
              <w:t xml:space="preserve"> </w:t>
            </w:r>
            <w:proofErr w:type="spellStart"/>
            <w:r w:rsidRPr="00A71FC1">
              <w:rPr>
                <w:bCs/>
                <w:color w:val="000000"/>
                <w:lang w:val="en-GB"/>
              </w:rPr>
              <w:t>ra</w:t>
            </w:r>
            <w:r w:rsidRPr="00A71FC1">
              <w:rPr>
                <w:rFonts w:cs="Calibri"/>
                <w:bCs/>
                <w:color w:val="000000"/>
                <w:lang w:val="en-GB"/>
              </w:rPr>
              <w:t>č</w:t>
            </w:r>
            <w:r w:rsidRPr="00A71FC1">
              <w:rPr>
                <w:bCs/>
                <w:color w:val="000000"/>
                <w:lang w:val="en-GB"/>
              </w:rPr>
              <w:t>unima</w:t>
            </w:r>
            <w:proofErr w:type="spellEnd"/>
            <w:r w:rsidRPr="00A71FC1">
              <w:rPr>
                <w:bCs/>
                <w:color w:val="000000"/>
                <w:lang w:val="en-GB"/>
              </w:rPr>
              <w:t xml:space="preserve"> </w:t>
            </w:r>
            <w:proofErr w:type="spellStart"/>
            <w:r w:rsidRPr="00A71FC1">
              <w:rPr>
                <w:bCs/>
                <w:color w:val="000000"/>
                <w:lang w:val="en-GB"/>
              </w:rPr>
              <w:t>i</w:t>
            </w:r>
            <w:proofErr w:type="spellEnd"/>
            <w:r w:rsidRPr="00A71FC1">
              <w:rPr>
                <w:bCs/>
                <w:color w:val="000000"/>
                <w:lang w:val="en-GB"/>
              </w:rPr>
              <w:t xml:space="preserve"> </w:t>
            </w:r>
            <w:proofErr w:type="spellStart"/>
            <w:r w:rsidRPr="00A71FC1">
              <w:rPr>
                <w:bCs/>
                <w:color w:val="000000"/>
                <w:lang w:val="en-GB"/>
              </w:rPr>
              <w:t>dokumentiranim</w:t>
            </w:r>
            <w:proofErr w:type="spellEnd"/>
            <w:r w:rsidRPr="00A71FC1">
              <w:rPr>
                <w:bCs/>
                <w:color w:val="000000"/>
                <w:lang w:val="en-GB"/>
              </w:rPr>
              <w:t xml:space="preserve"> </w:t>
            </w:r>
            <w:proofErr w:type="spellStart"/>
            <w:r w:rsidRPr="00A71FC1">
              <w:rPr>
                <w:bCs/>
                <w:color w:val="000000"/>
                <w:lang w:val="en-GB"/>
              </w:rPr>
              <w:t>obrascima</w:t>
            </w:r>
            <w:proofErr w:type="spellEnd"/>
            <w:r w:rsidRPr="00A71FC1">
              <w:rPr>
                <w:bCs/>
                <w:color w:val="000000"/>
                <w:lang w:val="en-GB"/>
              </w:rPr>
              <w:t xml:space="preserve"> o </w:t>
            </w:r>
            <w:proofErr w:type="spellStart"/>
            <w:r w:rsidRPr="00A71FC1">
              <w:rPr>
                <w:bCs/>
                <w:color w:val="000000"/>
                <w:lang w:val="en-GB"/>
              </w:rPr>
              <w:t>nastalim</w:t>
            </w:r>
            <w:proofErr w:type="spellEnd"/>
            <w:r w:rsidRPr="00A71FC1">
              <w:rPr>
                <w:bCs/>
                <w:color w:val="000000"/>
                <w:lang w:val="en-GB"/>
              </w:rPr>
              <w:t xml:space="preserve"> </w:t>
            </w:r>
            <w:proofErr w:type="spellStart"/>
            <w:r w:rsidRPr="00A71FC1">
              <w:rPr>
                <w:bCs/>
                <w:color w:val="000000"/>
                <w:lang w:val="en-GB"/>
              </w:rPr>
              <w:t>tro</w:t>
            </w:r>
            <w:r w:rsidRPr="00A71FC1">
              <w:rPr>
                <w:rFonts w:cs="Vivaldi"/>
                <w:bCs/>
                <w:color w:val="000000"/>
                <w:lang w:val="en-GB"/>
              </w:rPr>
              <w:t>š</w:t>
            </w:r>
            <w:r w:rsidRPr="00A71FC1">
              <w:rPr>
                <w:bCs/>
                <w:color w:val="000000"/>
                <w:lang w:val="en-GB"/>
              </w:rPr>
              <w:t>kovima</w:t>
            </w:r>
            <w:proofErr w:type="spellEnd"/>
            <w:r w:rsidRPr="00A71FC1">
              <w:rPr>
                <w:bCs/>
                <w:color w:val="000000"/>
                <w:lang w:val="en-GB"/>
              </w:rPr>
              <w:t xml:space="preserve">, a u </w:t>
            </w:r>
            <w:proofErr w:type="spellStart"/>
            <w:r w:rsidRPr="00A71FC1">
              <w:rPr>
                <w:bCs/>
                <w:color w:val="000000"/>
                <w:lang w:val="en-GB"/>
              </w:rPr>
              <w:t>skladu</w:t>
            </w:r>
            <w:proofErr w:type="spellEnd"/>
            <w:r w:rsidRPr="00A71FC1">
              <w:rPr>
                <w:bCs/>
                <w:color w:val="000000"/>
                <w:lang w:val="en-GB"/>
              </w:rPr>
              <w:t xml:space="preserve"> </w:t>
            </w:r>
            <w:proofErr w:type="spellStart"/>
            <w:proofErr w:type="gramStart"/>
            <w:r w:rsidRPr="00A71FC1">
              <w:rPr>
                <w:bCs/>
                <w:color w:val="000000"/>
                <w:lang w:val="en-GB"/>
              </w:rPr>
              <w:t>sa</w:t>
            </w:r>
            <w:proofErr w:type="spellEnd"/>
            <w:proofErr w:type="gramEnd"/>
            <w:r w:rsidRPr="00A71FC1">
              <w:rPr>
                <w:bCs/>
                <w:color w:val="000000"/>
                <w:lang w:val="en-GB"/>
              </w:rPr>
              <w:t xml:space="preserve"> </w:t>
            </w:r>
            <w:proofErr w:type="spellStart"/>
            <w:r w:rsidRPr="00A71FC1">
              <w:rPr>
                <w:bCs/>
                <w:color w:val="000000"/>
                <w:lang w:val="en-GB"/>
              </w:rPr>
              <w:t>financijskim</w:t>
            </w:r>
            <w:proofErr w:type="spellEnd"/>
            <w:r w:rsidRPr="00A71FC1">
              <w:rPr>
                <w:bCs/>
                <w:color w:val="000000"/>
                <w:lang w:val="en-GB"/>
              </w:rPr>
              <w:t xml:space="preserve"> </w:t>
            </w:r>
            <w:proofErr w:type="spellStart"/>
            <w:r w:rsidRPr="00A71FC1">
              <w:rPr>
                <w:bCs/>
                <w:color w:val="000000"/>
                <w:lang w:val="en-GB"/>
              </w:rPr>
              <w:t>planom</w:t>
            </w:r>
            <w:proofErr w:type="spellEnd"/>
            <w:r w:rsidRPr="00A71FC1">
              <w:rPr>
                <w:bCs/>
                <w:color w:val="000000"/>
                <w:lang w:val="en-GB"/>
              </w:rPr>
              <w:t xml:space="preserve"> </w:t>
            </w:r>
            <w:proofErr w:type="spellStart"/>
            <w:r w:rsidRPr="00A71FC1">
              <w:rPr>
                <w:bCs/>
                <w:color w:val="000000"/>
                <w:lang w:val="en-GB"/>
              </w:rPr>
              <w:t>Ustanove</w:t>
            </w:r>
            <w:proofErr w:type="spellEnd"/>
            <w:r w:rsidRPr="00A71FC1">
              <w:rPr>
                <w:bCs/>
                <w:color w:val="000000"/>
                <w:lang w:val="en-GB"/>
              </w:rPr>
              <w:t>.</w:t>
            </w:r>
          </w:p>
          <w:p w14:paraId="4F4FA2F6" w14:textId="03655D27" w:rsidR="00E44B97" w:rsidRPr="00A71FC1" w:rsidRDefault="00E44B97" w:rsidP="00A71FC1">
            <w:pPr>
              <w:pStyle w:val="Odlomakpopisa"/>
              <w:numPr>
                <w:ilvl w:val="0"/>
                <w:numId w:val="11"/>
              </w:numPr>
              <w:spacing w:line="360" w:lineRule="auto"/>
              <w:jc w:val="both"/>
              <w:rPr>
                <w:lang w:val="en-GB"/>
              </w:rPr>
            </w:pPr>
            <w:proofErr w:type="spellStart"/>
            <w:r w:rsidRPr="00A71FC1">
              <w:rPr>
                <w:lang w:val="en-GB"/>
              </w:rPr>
              <w:t>Izdaci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za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zaposlene</w:t>
            </w:r>
            <w:proofErr w:type="spellEnd"/>
            <w:r w:rsidRPr="00A71FC1">
              <w:rPr>
                <w:lang w:val="en-GB"/>
              </w:rPr>
              <w:t xml:space="preserve"> se </w:t>
            </w:r>
            <w:proofErr w:type="spellStart"/>
            <w:r w:rsidRPr="00A71FC1">
              <w:rPr>
                <w:lang w:val="en-GB"/>
              </w:rPr>
              <w:t>ispla</w:t>
            </w:r>
            <w:r w:rsidRPr="00A71FC1">
              <w:rPr>
                <w:rFonts w:cs="Calibri"/>
                <w:lang w:val="en-GB"/>
              </w:rPr>
              <w:t>ć</w:t>
            </w:r>
            <w:r w:rsidRPr="00A71FC1">
              <w:rPr>
                <w:lang w:val="en-GB"/>
              </w:rPr>
              <w:t>uju</w:t>
            </w:r>
            <w:proofErr w:type="spellEnd"/>
            <w:r w:rsidRPr="00A71FC1">
              <w:rPr>
                <w:lang w:val="en-GB"/>
              </w:rPr>
              <w:t xml:space="preserve"> iz </w:t>
            </w:r>
            <w:proofErr w:type="spellStart"/>
            <w:r w:rsidRPr="00A71FC1">
              <w:rPr>
                <w:lang w:val="en-GB"/>
              </w:rPr>
              <w:t>prora</w:t>
            </w:r>
            <w:r w:rsidRPr="00A71FC1">
              <w:rPr>
                <w:rFonts w:cs="Calibri"/>
                <w:lang w:val="en-GB"/>
              </w:rPr>
              <w:t>č</w:t>
            </w:r>
            <w:r w:rsidRPr="00A71FC1">
              <w:rPr>
                <w:lang w:val="en-GB"/>
              </w:rPr>
              <w:t>unskih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sredstava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prema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odredbama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Kolektivnog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ugovora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za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zaposlene</w:t>
            </w:r>
            <w:proofErr w:type="spellEnd"/>
            <w:r w:rsidRPr="00A71FC1">
              <w:rPr>
                <w:lang w:val="en-GB"/>
              </w:rPr>
              <w:t xml:space="preserve"> u </w:t>
            </w:r>
            <w:proofErr w:type="spellStart"/>
            <w:r w:rsidRPr="00A71FC1">
              <w:rPr>
                <w:lang w:val="en-GB"/>
              </w:rPr>
              <w:t>kojem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su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regulirana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i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ostala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materijalna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prava</w:t>
            </w:r>
            <w:proofErr w:type="spellEnd"/>
            <w:r w:rsidRPr="00A71FC1">
              <w:rPr>
                <w:lang w:val="en-GB"/>
              </w:rPr>
              <w:t xml:space="preserve"> </w:t>
            </w:r>
          </w:p>
          <w:p w14:paraId="3D2BA7AF" w14:textId="241F1659" w:rsidR="00E44B97" w:rsidRPr="00A71FC1" w:rsidRDefault="00E44B97" w:rsidP="00A71FC1">
            <w:pPr>
              <w:pStyle w:val="Odlomakpopisa"/>
              <w:numPr>
                <w:ilvl w:val="0"/>
                <w:numId w:val="11"/>
              </w:numPr>
              <w:spacing w:line="360" w:lineRule="auto"/>
              <w:jc w:val="both"/>
              <w:rPr>
                <w:lang w:val="en-GB"/>
              </w:rPr>
            </w:pPr>
            <w:proofErr w:type="spellStart"/>
            <w:r w:rsidRPr="00A71FC1">
              <w:rPr>
                <w:lang w:val="en-GB"/>
              </w:rPr>
              <w:t>Rashodi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za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materijal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uklju</w:t>
            </w:r>
            <w:r w:rsidRPr="00A71FC1">
              <w:rPr>
                <w:rFonts w:cs="Calibri"/>
                <w:lang w:val="en-GB"/>
              </w:rPr>
              <w:t>č</w:t>
            </w:r>
            <w:r w:rsidRPr="00A71FC1">
              <w:rPr>
                <w:lang w:val="en-GB"/>
              </w:rPr>
              <w:t>uje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uredski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i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materijal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za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rFonts w:cs="Calibri"/>
                <w:lang w:val="en-GB"/>
              </w:rPr>
              <w:t>č</w:t>
            </w:r>
            <w:r w:rsidRPr="00A71FC1">
              <w:rPr>
                <w:lang w:val="en-GB"/>
              </w:rPr>
              <w:t>i</w:t>
            </w:r>
            <w:r w:rsidRPr="00A71FC1">
              <w:rPr>
                <w:rFonts w:cs="Vivaldi"/>
                <w:lang w:val="en-GB"/>
              </w:rPr>
              <w:t>š</w:t>
            </w:r>
            <w:r w:rsidRPr="00A71FC1">
              <w:rPr>
                <w:rFonts w:cs="Calibri"/>
                <w:lang w:val="en-GB"/>
              </w:rPr>
              <w:t>ć</w:t>
            </w:r>
            <w:r w:rsidRPr="00A71FC1">
              <w:rPr>
                <w:lang w:val="en-GB"/>
              </w:rPr>
              <w:t>enje</w:t>
            </w:r>
            <w:proofErr w:type="spellEnd"/>
            <w:r w:rsidRPr="00A71FC1">
              <w:rPr>
                <w:lang w:val="en-GB"/>
              </w:rPr>
              <w:t>,</w:t>
            </w:r>
            <w:r w:rsidR="008D0405"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materi</w:t>
            </w:r>
            <w:r w:rsidR="0019173A">
              <w:rPr>
                <w:lang w:val="en-GB"/>
              </w:rPr>
              <w:t>j</w:t>
            </w:r>
            <w:r w:rsidRPr="00A71FC1">
              <w:rPr>
                <w:lang w:val="en-GB"/>
              </w:rPr>
              <w:t>al</w:t>
            </w:r>
            <w:proofErr w:type="spellEnd"/>
            <w:r w:rsidR="008D0405" w:rsidRPr="00A71FC1">
              <w:rPr>
                <w:lang w:val="en-GB"/>
              </w:rPr>
              <w:t xml:space="preserve"> </w:t>
            </w:r>
            <w:proofErr w:type="spellStart"/>
            <w:r w:rsidR="008D0405" w:rsidRPr="00A71FC1">
              <w:rPr>
                <w:lang w:val="en-GB"/>
              </w:rPr>
              <w:t>i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dijelove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za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teku</w:t>
            </w:r>
            <w:r w:rsidRPr="00A71FC1">
              <w:rPr>
                <w:rFonts w:cs="Calibri"/>
                <w:lang w:val="en-GB"/>
              </w:rPr>
              <w:t>ć</w:t>
            </w:r>
            <w:r w:rsidRPr="00A71FC1">
              <w:rPr>
                <w:lang w:val="en-GB"/>
              </w:rPr>
              <w:t>e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odr</w:t>
            </w:r>
            <w:r w:rsidRPr="00A71FC1">
              <w:rPr>
                <w:rFonts w:cs="Calibri"/>
                <w:lang w:val="en-GB"/>
              </w:rPr>
              <w:t>ž</w:t>
            </w:r>
            <w:r w:rsidRPr="00A71FC1">
              <w:rPr>
                <w:lang w:val="en-GB"/>
              </w:rPr>
              <w:t>avanje,kao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i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energente:opskrba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elektri</w:t>
            </w:r>
            <w:r w:rsidRPr="00A71FC1">
              <w:rPr>
                <w:rFonts w:cs="Calibri"/>
                <w:lang w:val="en-GB"/>
              </w:rPr>
              <w:t>č</w:t>
            </w:r>
            <w:r w:rsidRPr="00A71FC1">
              <w:rPr>
                <w:lang w:val="en-GB"/>
              </w:rPr>
              <w:t>nom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energijom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i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lo</w:t>
            </w:r>
            <w:r w:rsidRPr="00A71FC1">
              <w:rPr>
                <w:rFonts w:cs="Calibri"/>
                <w:lang w:val="en-GB"/>
              </w:rPr>
              <w:t>ž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uljem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za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kotlovnice</w:t>
            </w:r>
            <w:proofErr w:type="spellEnd"/>
          </w:p>
          <w:p w14:paraId="4ECCC921" w14:textId="43705CFE" w:rsidR="00E44B97" w:rsidRPr="00A71FC1" w:rsidRDefault="00E44B97" w:rsidP="00A71FC1">
            <w:pPr>
              <w:pStyle w:val="Odlomakpopisa"/>
              <w:numPr>
                <w:ilvl w:val="0"/>
                <w:numId w:val="11"/>
              </w:numPr>
              <w:spacing w:line="360" w:lineRule="auto"/>
              <w:jc w:val="both"/>
              <w:rPr>
                <w:lang w:val="en-GB"/>
              </w:rPr>
            </w:pPr>
            <w:proofErr w:type="spellStart"/>
            <w:r w:rsidRPr="00A71FC1">
              <w:rPr>
                <w:lang w:val="en-GB"/>
              </w:rPr>
              <w:t>Rashodi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za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usluge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uklju</w:t>
            </w:r>
            <w:r w:rsidRPr="00A71FC1">
              <w:rPr>
                <w:rFonts w:cs="Calibri"/>
                <w:lang w:val="en-GB"/>
              </w:rPr>
              <w:t>č</w:t>
            </w:r>
            <w:r w:rsidRPr="00A71FC1">
              <w:rPr>
                <w:lang w:val="en-GB"/>
              </w:rPr>
              <w:t>uju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telefonske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tro</w:t>
            </w:r>
            <w:r w:rsidRPr="00A71FC1">
              <w:rPr>
                <w:rFonts w:cs="Vivaldi"/>
                <w:lang w:val="en-GB"/>
              </w:rPr>
              <w:t>š</w:t>
            </w:r>
            <w:r w:rsidRPr="00A71FC1">
              <w:rPr>
                <w:lang w:val="en-GB"/>
              </w:rPr>
              <w:t>kove</w:t>
            </w:r>
            <w:proofErr w:type="gramStart"/>
            <w:r w:rsidRPr="00A71FC1">
              <w:rPr>
                <w:lang w:val="en-GB"/>
              </w:rPr>
              <w:t>,razne</w:t>
            </w:r>
            <w:proofErr w:type="spellEnd"/>
            <w:proofErr w:type="gram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vrste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prijevoza,a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najviše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su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zastupljene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usluge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teku</w:t>
            </w:r>
            <w:r w:rsidRPr="00A71FC1">
              <w:rPr>
                <w:rFonts w:cs="Calibri"/>
                <w:lang w:val="en-GB"/>
              </w:rPr>
              <w:t>ć</w:t>
            </w:r>
            <w:r w:rsidRPr="00A71FC1">
              <w:rPr>
                <w:lang w:val="en-GB"/>
              </w:rPr>
              <w:t>eg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="008D0405" w:rsidRPr="00A71FC1">
              <w:rPr>
                <w:lang w:val="en-GB"/>
              </w:rPr>
              <w:t>i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investicijsko</w:t>
            </w:r>
            <w:r w:rsidR="008D0405" w:rsidRPr="00A71FC1">
              <w:rPr>
                <w:lang w:val="en-GB"/>
              </w:rPr>
              <w:t>g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odr</w:t>
            </w:r>
            <w:r w:rsidRPr="00A71FC1">
              <w:rPr>
                <w:rFonts w:cs="Calibri"/>
                <w:lang w:val="en-GB"/>
              </w:rPr>
              <w:t>ž</w:t>
            </w:r>
            <w:r w:rsidRPr="00A71FC1">
              <w:rPr>
                <w:lang w:val="en-GB"/>
              </w:rPr>
              <w:t>avanja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objekata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i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opreme</w:t>
            </w:r>
            <w:proofErr w:type="spellEnd"/>
            <w:r w:rsidRPr="00A71FC1">
              <w:rPr>
                <w:lang w:val="en-GB"/>
              </w:rPr>
              <w:t>.</w:t>
            </w:r>
            <w:r w:rsidR="0003368B" w:rsidRPr="00A71FC1">
              <w:t xml:space="preserve"> rashodi za redovite propisane kontrole instalacija i postrojenja </w:t>
            </w:r>
            <w:r w:rsidR="0003368B" w:rsidRPr="00A71FC1">
              <w:rPr>
                <w:rFonts w:cs="Calibri"/>
              </w:rPr>
              <w:t>č</w:t>
            </w:r>
            <w:r w:rsidR="0003368B" w:rsidRPr="00A71FC1">
              <w:t>ije ne otklanjanje ugro</w:t>
            </w:r>
            <w:r w:rsidR="0003368B" w:rsidRPr="00A71FC1">
              <w:rPr>
                <w:rFonts w:cs="Calibri"/>
              </w:rPr>
              <w:t>ž</w:t>
            </w:r>
            <w:r w:rsidR="0003368B" w:rsidRPr="00A71FC1">
              <w:t>ava sigurnost korisnika i zaposlenika.</w:t>
            </w:r>
          </w:p>
          <w:p w14:paraId="214CC7B0" w14:textId="77777777" w:rsidR="00E44B97" w:rsidRPr="00A71FC1" w:rsidRDefault="00E44B97" w:rsidP="00A71FC1">
            <w:pPr>
              <w:pStyle w:val="Odlomakpopisa"/>
              <w:numPr>
                <w:ilvl w:val="0"/>
                <w:numId w:val="11"/>
              </w:numPr>
              <w:spacing w:line="360" w:lineRule="auto"/>
              <w:jc w:val="both"/>
              <w:rPr>
                <w:lang w:val="en-GB"/>
              </w:rPr>
            </w:pPr>
            <w:proofErr w:type="spellStart"/>
            <w:r w:rsidRPr="00A71FC1">
              <w:rPr>
                <w:lang w:val="en-GB"/>
              </w:rPr>
              <w:t>Tu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="008D0405" w:rsidRPr="00A71FC1">
              <w:rPr>
                <w:lang w:val="en-GB"/>
              </w:rPr>
              <w:t>s</w:t>
            </w:r>
            <w:r w:rsidRPr="00A71FC1">
              <w:rPr>
                <w:lang w:val="en-GB"/>
              </w:rPr>
              <w:t>u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uklju</w:t>
            </w:r>
            <w:r w:rsidRPr="00A71FC1">
              <w:rPr>
                <w:rFonts w:cs="Calibri"/>
                <w:lang w:val="en-GB"/>
              </w:rPr>
              <w:t>č</w:t>
            </w:r>
            <w:r w:rsidRPr="00A71FC1">
              <w:rPr>
                <w:lang w:val="en-GB"/>
              </w:rPr>
              <w:t>ene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="008D0405" w:rsidRPr="00A71FC1">
              <w:rPr>
                <w:lang w:val="en-GB"/>
              </w:rPr>
              <w:t>i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komunalne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usluge</w:t>
            </w:r>
            <w:proofErr w:type="spellEnd"/>
            <w:r w:rsidRPr="00A71FC1">
              <w:rPr>
                <w:lang w:val="en-GB"/>
              </w:rPr>
              <w:t>,</w:t>
            </w:r>
            <w:r w:rsidR="008D0405"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zakup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zemljišta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za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igralište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="008D0405" w:rsidRPr="00A71FC1">
              <w:rPr>
                <w:lang w:val="en-GB"/>
              </w:rPr>
              <w:t>i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opreme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za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organizaciju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klizališta,</w:t>
            </w:r>
            <w:r w:rsidRPr="00A71FC1">
              <w:rPr>
                <w:rFonts w:cs="Calibri"/>
                <w:lang w:val="en-GB"/>
              </w:rPr>
              <w:t>č</w:t>
            </w:r>
            <w:r w:rsidRPr="00A71FC1">
              <w:rPr>
                <w:lang w:val="en-GB"/>
              </w:rPr>
              <w:t>uvarske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="008D0405" w:rsidRPr="00A71FC1">
              <w:rPr>
                <w:lang w:val="en-GB"/>
              </w:rPr>
              <w:t>i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ostale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usluge</w:t>
            </w:r>
            <w:proofErr w:type="spellEnd"/>
          </w:p>
          <w:p w14:paraId="7BCE243B" w14:textId="77777777" w:rsidR="00FE50AA" w:rsidRPr="00090B0F" w:rsidRDefault="008D0405" w:rsidP="00A71FC1">
            <w:pPr>
              <w:pStyle w:val="Odlomakpopisa"/>
              <w:numPr>
                <w:ilvl w:val="0"/>
                <w:numId w:val="11"/>
              </w:numPr>
              <w:spacing w:line="360" w:lineRule="auto"/>
              <w:jc w:val="both"/>
              <w:rPr>
                <w:bCs/>
                <w:color w:val="000000"/>
                <w:lang w:val="en-GB"/>
              </w:rPr>
            </w:pPr>
            <w:proofErr w:type="spellStart"/>
            <w:r w:rsidRPr="00A71FC1">
              <w:rPr>
                <w:lang w:val="en-GB"/>
              </w:rPr>
              <w:t>Ostali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rashodi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poslovanja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odnose</w:t>
            </w:r>
            <w:proofErr w:type="spellEnd"/>
            <w:r w:rsidRPr="00A71FC1">
              <w:rPr>
                <w:lang w:val="en-GB"/>
              </w:rPr>
              <w:t xml:space="preserve"> se </w:t>
            </w:r>
            <w:proofErr w:type="spellStart"/>
            <w:r w:rsidRPr="00A71FC1">
              <w:rPr>
                <w:lang w:val="en-GB"/>
              </w:rPr>
              <w:t>na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naknade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za</w:t>
            </w:r>
            <w:proofErr w:type="spellEnd"/>
            <w:r w:rsidRPr="00A71FC1">
              <w:rPr>
                <w:lang w:val="en-GB"/>
              </w:rPr>
              <w:t xml:space="preserve"> rad </w:t>
            </w:r>
            <w:proofErr w:type="spellStart"/>
            <w:r w:rsidRPr="00A71FC1">
              <w:rPr>
                <w:lang w:val="en-GB"/>
              </w:rPr>
              <w:t>upravnog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vije</w:t>
            </w:r>
            <w:r w:rsidRPr="00A71FC1">
              <w:rPr>
                <w:rFonts w:cs="Calibri"/>
                <w:lang w:val="en-GB"/>
              </w:rPr>
              <w:t>ć</w:t>
            </w:r>
            <w:r w:rsidRPr="00A71FC1">
              <w:rPr>
                <w:lang w:val="en-GB"/>
              </w:rPr>
              <w:t>e,premije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osiguranja</w:t>
            </w:r>
            <w:proofErr w:type="spellEnd"/>
            <w:r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te</w:t>
            </w:r>
            <w:proofErr w:type="spellEnd"/>
            <w:r w:rsidR="00FE50AA" w:rsidRPr="00A71FC1">
              <w:rPr>
                <w:lang w:val="en-GB"/>
              </w:rPr>
              <w:t xml:space="preserve"> </w:t>
            </w:r>
            <w:proofErr w:type="spellStart"/>
            <w:r w:rsidR="00FE50AA" w:rsidRPr="00A71FC1">
              <w:rPr>
                <w:lang w:val="en-GB"/>
              </w:rPr>
              <w:t>financijski</w:t>
            </w:r>
            <w:proofErr w:type="spellEnd"/>
            <w:r w:rsidR="00FE50AA" w:rsidRPr="00A71FC1">
              <w:rPr>
                <w:lang w:val="en-GB"/>
              </w:rPr>
              <w:t xml:space="preserve"> </w:t>
            </w:r>
            <w:proofErr w:type="spellStart"/>
            <w:r w:rsidR="00FE50AA" w:rsidRPr="00A71FC1">
              <w:rPr>
                <w:lang w:val="en-GB"/>
              </w:rPr>
              <w:t>rashodi</w:t>
            </w:r>
            <w:proofErr w:type="spellEnd"/>
            <w:r w:rsidR="00FE50AA" w:rsidRPr="00A71FC1">
              <w:rPr>
                <w:lang w:val="en-GB"/>
              </w:rPr>
              <w:t xml:space="preserve"> </w:t>
            </w:r>
            <w:proofErr w:type="spellStart"/>
            <w:r w:rsidR="00FE50AA" w:rsidRPr="00A71FC1">
              <w:rPr>
                <w:lang w:val="en-GB"/>
              </w:rPr>
              <w:t>koji</w:t>
            </w:r>
            <w:proofErr w:type="spellEnd"/>
            <w:r w:rsidR="00FE50AA" w:rsidRPr="00A71FC1">
              <w:rPr>
                <w:lang w:val="en-GB"/>
              </w:rPr>
              <w:t xml:space="preserve"> </w:t>
            </w:r>
            <w:proofErr w:type="spellStart"/>
            <w:r w:rsidR="00FE50AA" w:rsidRPr="00A71FC1">
              <w:rPr>
                <w:lang w:val="en-GB"/>
              </w:rPr>
              <w:t>su</w:t>
            </w:r>
            <w:proofErr w:type="spellEnd"/>
            <w:r w:rsidR="00FE50AA" w:rsidRPr="00A71FC1">
              <w:rPr>
                <w:lang w:val="en-GB"/>
              </w:rPr>
              <w:t xml:space="preserve"> </w:t>
            </w:r>
            <w:proofErr w:type="spellStart"/>
            <w:r w:rsidR="00FE50AA" w:rsidRPr="00A71FC1">
              <w:rPr>
                <w:lang w:val="en-GB"/>
              </w:rPr>
              <w:t>nu</w:t>
            </w:r>
            <w:r w:rsidR="00FE50AA" w:rsidRPr="00A71FC1">
              <w:rPr>
                <w:rFonts w:cs="Calibri"/>
                <w:lang w:val="en-GB"/>
              </w:rPr>
              <w:t>ž</w:t>
            </w:r>
            <w:r w:rsidR="00FE50AA" w:rsidRPr="00A71FC1">
              <w:rPr>
                <w:lang w:val="en-GB"/>
              </w:rPr>
              <w:t>ni</w:t>
            </w:r>
            <w:proofErr w:type="spellEnd"/>
            <w:r w:rsidR="00FE50AA" w:rsidRPr="00A71FC1">
              <w:rPr>
                <w:lang w:val="en-GB"/>
              </w:rPr>
              <w:t xml:space="preserve"> </w:t>
            </w:r>
            <w:proofErr w:type="spellStart"/>
            <w:r w:rsidR="00FE50AA" w:rsidRPr="00A71FC1">
              <w:rPr>
                <w:lang w:val="en-GB"/>
              </w:rPr>
              <w:t>za</w:t>
            </w:r>
            <w:proofErr w:type="spellEnd"/>
            <w:r w:rsidR="00FE50AA" w:rsidRPr="00A71FC1">
              <w:rPr>
                <w:lang w:val="en-GB"/>
              </w:rPr>
              <w:t xml:space="preserve"> </w:t>
            </w:r>
            <w:proofErr w:type="spellStart"/>
            <w:r w:rsidR="00FE50AA" w:rsidRPr="00A71FC1">
              <w:rPr>
                <w:lang w:val="en-GB"/>
              </w:rPr>
              <w:t>ostvarivanje</w:t>
            </w:r>
            <w:proofErr w:type="spellEnd"/>
            <w:r w:rsidR="00FE50AA" w:rsidRPr="00A71FC1">
              <w:rPr>
                <w:lang w:val="en-GB"/>
              </w:rPr>
              <w:t xml:space="preserve"> </w:t>
            </w:r>
            <w:proofErr w:type="spellStart"/>
            <w:r w:rsidR="00FE50AA" w:rsidRPr="00A71FC1">
              <w:rPr>
                <w:lang w:val="en-GB"/>
              </w:rPr>
              <w:t>plana</w:t>
            </w:r>
            <w:proofErr w:type="spellEnd"/>
            <w:r w:rsidR="00FE50AA" w:rsidRPr="00A71FC1">
              <w:rPr>
                <w:lang w:val="en-GB"/>
              </w:rPr>
              <w:t xml:space="preserve"> </w:t>
            </w:r>
            <w:proofErr w:type="spellStart"/>
            <w:r w:rsidR="00FE50AA" w:rsidRPr="00A71FC1">
              <w:rPr>
                <w:lang w:val="en-GB"/>
              </w:rPr>
              <w:t>i</w:t>
            </w:r>
            <w:proofErr w:type="spellEnd"/>
            <w:r w:rsidR="00FE50AA" w:rsidRPr="00A71FC1">
              <w:rPr>
                <w:lang w:val="en-GB"/>
              </w:rPr>
              <w:t xml:space="preserve"> </w:t>
            </w:r>
            <w:proofErr w:type="spellStart"/>
            <w:r w:rsidR="00FE50AA" w:rsidRPr="00A71FC1">
              <w:rPr>
                <w:lang w:val="en-GB"/>
              </w:rPr>
              <w:t>programa</w:t>
            </w:r>
            <w:proofErr w:type="spellEnd"/>
            <w:r w:rsidR="00FE50AA" w:rsidRPr="00A71FC1">
              <w:rPr>
                <w:lang w:val="en-GB"/>
              </w:rPr>
              <w:t xml:space="preserve"> </w:t>
            </w:r>
            <w:proofErr w:type="spellStart"/>
            <w:r w:rsidRPr="00A71FC1">
              <w:rPr>
                <w:lang w:val="en-GB"/>
              </w:rPr>
              <w:t>Ustanove</w:t>
            </w:r>
            <w:proofErr w:type="spellEnd"/>
          </w:p>
          <w:p w14:paraId="19957678" w14:textId="4308E64F" w:rsidR="00090B0F" w:rsidRPr="00A71FC1" w:rsidRDefault="00090B0F" w:rsidP="00090B0F">
            <w:pPr>
              <w:pStyle w:val="Odlomakpopisa"/>
              <w:numPr>
                <w:ilvl w:val="0"/>
                <w:numId w:val="11"/>
              </w:numPr>
              <w:spacing w:line="360" w:lineRule="auto"/>
              <w:jc w:val="both"/>
              <w:rPr>
                <w:bCs/>
                <w:color w:val="000000"/>
                <w:lang w:val="en-GB"/>
              </w:rPr>
            </w:pPr>
            <w:proofErr w:type="spellStart"/>
            <w:r>
              <w:rPr>
                <w:lang w:val="en-GB"/>
              </w:rPr>
              <w:t>Rashodi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za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nabavu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potrebne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sportske</w:t>
            </w:r>
            <w:proofErr w:type="spellEnd"/>
            <w:r>
              <w:rPr>
                <w:lang w:val="en-GB"/>
              </w:rPr>
              <w:t xml:space="preserve">  </w:t>
            </w:r>
            <w:proofErr w:type="spellStart"/>
            <w:r>
              <w:rPr>
                <w:lang w:val="en-GB"/>
              </w:rPr>
              <w:t>ostale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opreme</w:t>
            </w:r>
            <w:proofErr w:type="spellEnd"/>
          </w:p>
        </w:tc>
      </w:tr>
      <w:tr w:rsidR="001E6F7A" w:rsidRPr="007E4754" w14:paraId="7773920F" w14:textId="77777777" w:rsidTr="006132B7">
        <w:trPr>
          <w:trHeight w:val="257"/>
        </w:trPr>
        <w:tc>
          <w:tcPr>
            <w:tcW w:w="9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tbl>
            <w:tblPr>
              <w:tblW w:w="4768" w:type="pct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45"/>
              <w:gridCol w:w="3015"/>
              <w:gridCol w:w="2999"/>
            </w:tblGrid>
            <w:tr w:rsidR="001E6F7A" w:rsidRPr="007E4754" w14:paraId="4BE7E1C3" w14:textId="77777777" w:rsidTr="00A71FC1">
              <w:trPr>
                <w:trHeight w:val="192"/>
              </w:trPr>
              <w:tc>
                <w:tcPr>
                  <w:tcW w:w="15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1C42FA0E" w14:textId="4A345175" w:rsidR="001E6F7A" w:rsidRPr="007E4754" w:rsidRDefault="001E6F7A" w:rsidP="00BF1E0B">
                  <w:pPr>
                    <w:jc w:val="center"/>
                    <w:rPr>
                      <w:b/>
                      <w:bCs/>
                      <w:lang w:val="en-GB"/>
                    </w:rPr>
                  </w:pPr>
                  <w:r w:rsidRPr="007E4754">
                    <w:rPr>
                      <w:b/>
                      <w:bCs/>
                      <w:lang w:val="en-GB"/>
                    </w:rPr>
                    <w:lastRenderedPageBreak/>
                    <w:t>Plan 202</w:t>
                  </w:r>
                  <w:r w:rsidR="00BF1E0B">
                    <w:rPr>
                      <w:b/>
                      <w:bCs/>
                      <w:lang w:val="en-GB"/>
                    </w:rPr>
                    <w:t>5</w:t>
                  </w:r>
                  <w:r w:rsidRPr="007E4754">
                    <w:rPr>
                      <w:b/>
                      <w:bCs/>
                      <w:lang w:val="en-GB"/>
                    </w:rPr>
                    <w:t>.</w:t>
                  </w:r>
                </w:p>
              </w:tc>
              <w:tc>
                <w:tcPr>
                  <w:tcW w:w="17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507F9BF0" w14:textId="484E4320" w:rsidR="001E6F7A" w:rsidRPr="007E4754" w:rsidRDefault="001E6F7A" w:rsidP="00BF1E0B">
                  <w:pPr>
                    <w:jc w:val="center"/>
                    <w:rPr>
                      <w:b/>
                      <w:bCs/>
                      <w:lang w:val="en-GB"/>
                    </w:rPr>
                  </w:pPr>
                  <w:proofErr w:type="spellStart"/>
                  <w:r w:rsidRPr="007E4754">
                    <w:rPr>
                      <w:b/>
                      <w:bCs/>
                      <w:lang w:val="en-GB"/>
                    </w:rPr>
                    <w:t>Realizirano</w:t>
                  </w:r>
                  <w:proofErr w:type="spellEnd"/>
                  <w:r w:rsidRPr="007E4754">
                    <w:rPr>
                      <w:b/>
                      <w:bCs/>
                      <w:lang w:val="en-GB"/>
                    </w:rPr>
                    <w:t xml:space="preserve"> </w:t>
                  </w:r>
                  <w:r w:rsidRPr="007E4754">
                    <w:rPr>
                      <w:b/>
                      <w:bCs/>
                      <w:lang w:val="en-GB"/>
                    </w:rPr>
                    <w:br/>
                    <w:t>202</w:t>
                  </w:r>
                  <w:r w:rsidR="00BF1E0B">
                    <w:rPr>
                      <w:b/>
                      <w:bCs/>
                      <w:lang w:val="en-GB"/>
                    </w:rPr>
                    <w:t>5</w:t>
                  </w:r>
                  <w:r w:rsidRPr="007E4754">
                    <w:rPr>
                      <w:b/>
                      <w:bCs/>
                      <w:lang w:val="en-GB"/>
                    </w:rPr>
                    <w:t>.</w:t>
                  </w:r>
                </w:p>
              </w:tc>
              <w:tc>
                <w:tcPr>
                  <w:tcW w:w="17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4A8E3083" w14:textId="77777777" w:rsidR="001E6F7A" w:rsidRPr="007E4754" w:rsidRDefault="001E6F7A" w:rsidP="00A71FC1">
                  <w:pPr>
                    <w:jc w:val="center"/>
                    <w:rPr>
                      <w:b/>
                      <w:bCs/>
                      <w:lang w:val="en-GB"/>
                    </w:rPr>
                  </w:pPr>
                  <w:proofErr w:type="spellStart"/>
                  <w:r w:rsidRPr="007E4754">
                    <w:rPr>
                      <w:b/>
                      <w:bCs/>
                      <w:lang w:val="en-GB"/>
                    </w:rPr>
                    <w:t>Indeks</w:t>
                  </w:r>
                  <w:proofErr w:type="spellEnd"/>
                </w:p>
              </w:tc>
            </w:tr>
            <w:tr w:rsidR="001E6F7A" w:rsidRPr="007E4754" w14:paraId="06183EE8" w14:textId="77777777" w:rsidTr="00A71FC1">
              <w:trPr>
                <w:trHeight w:val="293"/>
              </w:trPr>
              <w:tc>
                <w:tcPr>
                  <w:tcW w:w="15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CCDD52" w14:textId="78DBC703" w:rsidR="001E6F7A" w:rsidRPr="007E4754" w:rsidRDefault="001E6F7A" w:rsidP="00BF1E0B">
                  <w:pPr>
                    <w:jc w:val="center"/>
                    <w:rPr>
                      <w:bCs/>
                      <w:lang w:val="en-GB"/>
                    </w:rPr>
                  </w:pPr>
                  <w:r w:rsidRPr="007E4754">
                    <w:rPr>
                      <w:bCs/>
                      <w:lang w:val="en-GB"/>
                    </w:rPr>
                    <w:t>1.</w:t>
                  </w:r>
                  <w:r w:rsidR="00BF1E0B">
                    <w:rPr>
                      <w:bCs/>
                      <w:lang w:val="en-GB"/>
                    </w:rPr>
                    <w:t>902.780,</w:t>
                  </w:r>
                  <w:r w:rsidRPr="007E4754">
                    <w:rPr>
                      <w:bCs/>
                      <w:lang w:val="en-GB"/>
                    </w:rPr>
                    <w:t xml:space="preserve">00 </w:t>
                  </w:r>
                  <w:r w:rsidRPr="007E4754">
                    <w:rPr>
                      <w:bCs/>
                      <w:color w:val="000000"/>
                      <w:lang w:val="en-GB"/>
                    </w:rPr>
                    <w:t>€</w:t>
                  </w:r>
                </w:p>
              </w:tc>
              <w:tc>
                <w:tcPr>
                  <w:tcW w:w="17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534058" w14:textId="60B53F3A" w:rsidR="001E6F7A" w:rsidRPr="007E4754" w:rsidRDefault="001E6F7A" w:rsidP="00913A42">
                  <w:pPr>
                    <w:jc w:val="center"/>
                    <w:rPr>
                      <w:bCs/>
                      <w:lang w:val="en-GB"/>
                    </w:rPr>
                  </w:pPr>
                  <w:r w:rsidRPr="007E4754">
                    <w:rPr>
                      <w:bCs/>
                      <w:lang w:val="en-GB"/>
                    </w:rPr>
                    <w:t>1.</w:t>
                  </w:r>
                  <w:r w:rsidR="00913A42">
                    <w:rPr>
                      <w:bCs/>
                      <w:lang w:val="en-GB"/>
                    </w:rPr>
                    <w:t>806</w:t>
                  </w:r>
                  <w:r w:rsidR="00310A3D">
                    <w:rPr>
                      <w:bCs/>
                      <w:lang w:val="en-GB"/>
                    </w:rPr>
                    <w:t>.</w:t>
                  </w:r>
                  <w:r w:rsidR="00913A42">
                    <w:rPr>
                      <w:bCs/>
                      <w:lang w:val="en-GB"/>
                    </w:rPr>
                    <w:t>355</w:t>
                  </w:r>
                  <w:r w:rsidRPr="007E4754">
                    <w:rPr>
                      <w:bCs/>
                      <w:lang w:val="en-GB"/>
                    </w:rPr>
                    <w:t>,</w:t>
                  </w:r>
                  <w:r w:rsidR="00913A42">
                    <w:rPr>
                      <w:bCs/>
                      <w:lang w:val="en-GB"/>
                    </w:rPr>
                    <w:t>51</w:t>
                  </w:r>
                  <w:r w:rsidRPr="007E4754">
                    <w:rPr>
                      <w:bCs/>
                      <w:lang w:val="en-GB"/>
                    </w:rPr>
                    <w:t xml:space="preserve"> €</w:t>
                  </w:r>
                </w:p>
              </w:tc>
              <w:tc>
                <w:tcPr>
                  <w:tcW w:w="17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D85A98" w14:textId="49FA2B9E" w:rsidR="001E6F7A" w:rsidRPr="007E4754" w:rsidRDefault="001E6F7A" w:rsidP="00913A42">
                  <w:pPr>
                    <w:jc w:val="center"/>
                    <w:rPr>
                      <w:bCs/>
                      <w:lang w:val="en-GB"/>
                    </w:rPr>
                  </w:pPr>
                  <w:r w:rsidRPr="007E4754">
                    <w:rPr>
                      <w:bCs/>
                      <w:lang w:val="en-GB"/>
                    </w:rPr>
                    <w:t>9</w:t>
                  </w:r>
                  <w:r w:rsidR="00913A42">
                    <w:rPr>
                      <w:bCs/>
                      <w:lang w:val="en-GB"/>
                    </w:rPr>
                    <w:t>5</w:t>
                  </w:r>
                  <w:r w:rsidRPr="007E4754">
                    <w:rPr>
                      <w:bCs/>
                      <w:lang w:val="en-GB"/>
                    </w:rPr>
                    <w:t xml:space="preserve"> %</w:t>
                  </w:r>
                </w:p>
              </w:tc>
            </w:tr>
          </w:tbl>
          <w:p w14:paraId="6B31FAE8" w14:textId="77777777" w:rsidR="001E6F7A" w:rsidRPr="007E4754" w:rsidRDefault="001E6F7A" w:rsidP="00A71FC1">
            <w:pPr>
              <w:jc w:val="center"/>
              <w:rPr>
                <w:bCs/>
                <w:lang w:val="en-GB"/>
              </w:rPr>
            </w:pPr>
          </w:p>
        </w:tc>
      </w:tr>
    </w:tbl>
    <w:p w14:paraId="76968A8A" w14:textId="4B17A6F7" w:rsidR="003051F2" w:rsidRPr="004F39A8" w:rsidRDefault="00A71FC1" w:rsidP="008B47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pPr w:leftFromText="180" w:rightFromText="180" w:vertAnchor="page" w:horzAnchor="margin" w:tblpY="24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1468"/>
        <w:gridCol w:w="5494"/>
      </w:tblGrid>
      <w:tr w:rsidR="001E6F7A" w:rsidRPr="00F26F2B" w14:paraId="2F35D0A7" w14:textId="77777777" w:rsidTr="00572264">
        <w:trPr>
          <w:trHeight w:val="517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84DB9EF" w14:textId="77777777" w:rsidR="001E6F7A" w:rsidRPr="00F26F2B" w:rsidRDefault="001E6F7A" w:rsidP="00572264">
            <w:pPr>
              <w:jc w:val="center"/>
              <w:rPr>
                <w:b/>
                <w:bCs/>
                <w:lang w:val="en-GB"/>
              </w:rPr>
            </w:pPr>
            <w:r w:rsidRPr="00F26F2B">
              <w:rPr>
                <w:b/>
                <w:bCs/>
                <w:lang w:val="en-GB"/>
              </w:rPr>
              <w:lastRenderedPageBreak/>
              <w:t>PROGRAM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8E2CB96" w14:textId="77777777" w:rsidR="001E6F7A" w:rsidRPr="00F26F2B" w:rsidRDefault="001E6F7A" w:rsidP="00572264">
            <w:pPr>
              <w:jc w:val="center"/>
              <w:rPr>
                <w:b/>
                <w:lang w:val="en-GB"/>
              </w:rPr>
            </w:pPr>
            <w:r w:rsidRPr="00F26F2B">
              <w:rPr>
                <w:b/>
                <w:lang w:val="en-GB"/>
              </w:rPr>
              <w:t>18060002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FA8F117" w14:textId="4AB7D7C7" w:rsidR="001E6F7A" w:rsidRPr="00F26F2B" w:rsidRDefault="001E6F7A" w:rsidP="00572264">
            <w:pPr>
              <w:jc w:val="center"/>
              <w:rPr>
                <w:b/>
                <w:lang w:val="en-GB"/>
              </w:rPr>
            </w:pPr>
            <w:r w:rsidRPr="00F26F2B">
              <w:rPr>
                <w:b/>
                <w:lang w:val="en-GB"/>
              </w:rPr>
              <w:t>KAPITALNO ULAGANJE U ŠPORTU</w:t>
            </w:r>
          </w:p>
        </w:tc>
      </w:tr>
      <w:tr w:rsidR="001E6F7A" w:rsidRPr="00F26F2B" w14:paraId="3228F4F6" w14:textId="77777777" w:rsidTr="00572264">
        <w:trPr>
          <w:trHeight w:val="220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68D799" w14:textId="77777777" w:rsidR="001E6F7A" w:rsidRPr="00F26F2B" w:rsidRDefault="001E6F7A" w:rsidP="00572264">
            <w:pPr>
              <w:rPr>
                <w:b/>
                <w:bCs/>
                <w:lang w:val="en-GB"/>
              </w:rPr>
            </w:pPr>
            <w:proofErr w:type="spellStart"/>
            <w:r w:rsidRPr="00F26F2B">
              <w:rPr>
                <w:b/>
                <w:bCs/>
                <w:lang w:val="en-GB"/>
              </w:rPr>
              <w:t>Opis</w:t>
            </w:r>
            <w:proofErr w:type="spellEnd"/>
            <w:r w:rsidRPr="00F26F2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26F2B">
              <w:rPr>
                <w:b/>
                <w:bCs/>
                <w:lang w:val="en-GB"/>
              </w:rPr>
              <w:t>aktivnosti</w:t>
            </w:r>
            <w:proofErr w:type="spellEnd"/>
            <w:r w:rsidRPr="00F26F2B">
              <w:rPr>
                <w:b/>
                <w:bCs/>
                <w:lang w:val="en-GB"/>
              </w:rPr>
              <w:t xml:space="preserve"> / </w:t>
            </w:r>
            <w:proofErr w:type="spellStart"/>
            <w:r w:rsidRPr="00F26F2B">
              <w:rPr>
                <w:b/>
                <w:bCs/>
                <w:lang w:val="en-GB"/>
              </w:rPr>
              <w:t>projekta</w:t>
            </w:r>
            <w:proofErr w:type="spellEnd"/>
            <w:r w:rsidRPr="00F26F2B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6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D674" w14:textId="1D6839A5" w:rsidR="001E6F7A" w:rsidRPr="00A71FC1" w:rsidRDefault="00F26F2B" w:rsidP="00572264">
            <w:pPr>
              <w:spacing w:line="360" w:lineRule="auto"/>
            </w:pPr>
            <w:proofErr w:type="spellStart"/>
            <w:r w:rsidRPr="00F26F2B">
              <w:rPr>
                <w:lang w:val="en-GB"/>
              </w:rPr>
              <w:t>I</w:t>
            </w:r>
            <w:r w:rsidR="001E6F7A" w:rsidRPr="00F26F2B">
              <w:rPr>
                <w:lang w:val="en-GB"/>
              </w:rPr>
              <w:t>nvesticije</w:t>
            </w:r>
            <w:proofErr w:type="spellEnd"/>
            <w:r w:rsidR="001E6F7A" w:rsidRPr="00F26F2B">
              <w:rPr>
                <w:lang w:val="en-GB"/>
              </w:rPr>
              <w:t xml:space="preserve"> u </w:t>
            </w:r>
            <w:proofErr w:type="spellStart"/>
            <w:r w:rsidR="001E6F7A" w:rsidRPr="00F26F2B">
              <w:rPr>
                <w:lang w:val="en-GB"/>
              </w:rPr>
              <w:t>objekte</w:t>
            </w:r>
            <w:proofErr w:type="spellEnd"/>
            <w:r w:rsidR="007E4754" w:rsidRPr="00F26F2B">
              <w:rPr>
                <w:lang w:val="en-GB"/>
              </w:rPr>
              <w:t xml:space="preserve"> </w:t>
            </w:r>
            <w:proofErr w:type="spellStart"/>
            <w:r w:rsidR="007E4754" w:rsidRPr="00F26F2B">
              <w:rPr>
                <w:lang w:val="en-GB"/>
              </w:rPr>
              <w:t>kroz</w:t>
            </w:r>
            <w:proofErr w:type="spellEnd"/>
            <w:r w:rsidRPr="00F26F2B">
              <w:t xml:space="preserve"> dodatna ulaganja koja se odnose na poboljšanje funkcionalnosti objekata, nabavu nove opreme i održavanje postojeće</w:t>
            </w:r>
            <w:r w:rsidR="00913A42">
              <w:t xml:space="preserve"> ili izgradnje nove</w:t>
            </w:r>
            <w:r w:rsidRPr="00F26F2B">
              <w:t xml:space="preserve"> infrastrukture</w:t>
            </w:r>
            <w:r w:rsidR="001E6F7A" w:rsidRPr="00F26F2B">
              <w:rPr>
                <w:lang w:val="en-GB"/>
              </w:rPr>
              <w:t xml:space="preserve"> </w:t>
            </w:r>
            <w:proofErr w:type="spellStart"/>
            <w:r w:rsidR="001E6F7A" w:rsidRPr="00F26F2B">
              <w:rPr>
                <w:lang w:val="en-GB"/>
              </w:rPr>
              <w:t>kako</w:t>
            </w:r>
            <w:proofErr w:type="spellEnd"/>
            <w:r w:rsidR="001E6F7A" w:rsidRPr="00F26F2B">
              <w:rPr>
                <w:lang w:val="en-GB"/>
              </w:rPr>
              <w:t xml:space="preserve"> bi se  </w:t>
            </w:r>
            <w:proofErr w:type="spellStart"/>
            <w:r w:rsidR="001E6F7A" w:rsidRPr="00F26F2B">
              <w:rPr>
                <w:lang w:val="en-GB"/>
              </w:rPr>
              <w:t>poboljšali</w:t>
            </w:r>
            <w:proofErr w:type="spellEnd"/>
            <w:r w:rsidR="001E6F7A" w:rsidRPr="00F26F2B">
              <w:rPr>
                <w:lang w:val="en-GB"/>
              </w:rPr>
              <w:t xml:space="preserve"> </w:t>
            </w:r>
            <w:proofErr w:type="spellStart"/>
            <w:r w:rsidR="001E6F7A" w:rsidRPr="00F26F2B">
              <w:rPr>
                <w:lang w:val="en-GB"/>
              </w:rPr>
              <w:t>uvjeti</w:t>
            </w:r>
            <w:proofErr w:type="spellEnd"/>
            <w:r w:rsidR="007E4754" w:rsidRPr="00F26F2B">
              <w:rPr>
                <w:lang w:val="en-GB"/>
              </w:rPr>
              <w:t xml:space="preserve"> </w:t>
            </w:r>
            <w:proofErr w:type="spellStart"/>
            <w:r w:rsidR="001E6F7A" w:rsidRPr="00F26F2B">
              <w:rPr>
                <w:lang w:val="en-GB"/>
              </w:rPr>
              <w:t>za</w:t>
            </w:r>
            <w:proofErr w:type="spellEnd"/>
            <w:r w:rsidR="001E6F7A" w:rsidRPr="00F26F2B">
              <w:rPr>
                <w:lang w:val="en-GB"/>
              </w:rPr>
              <w:t xml:space="preserve"> </w:t>
            </w:r>
            <w:proofErr w:type="spellStart"/>
            <w:r w:rsidR="001E6F7A" w:rsidRPr="00F26F2B">
              <w:rPr>
                <w:lang w:val="en-GB"/>
              </w:rPr>
              <w:t>nesmetan</w:t>
            </w:r>
            <w:proofErr w:type="spellEnd"/>
            <w:r w:rsidR="001E6F7A" w:rsidRPr="00F26F2B">
              <w:rPr>
                <w:lang w:val="en-GB"/>
              </w:rPr>
              <w:t xml:space="preserve"> </w:t>
            </w:r>
            <w:proofErr w:type="spellStart"/>
            <w:r w:rsidR="001E6F7A" w:rsidRPr="00F26F2B">
              <w:rPr>
                <w:lang w:val="en-GB"/>
              </w:rPr>
              <w:t>trening,održavanje</w:t>
            </w:r>
            <w:proofErr w:type="spellEnd"/>
            <w:r w:rsidR="001E6F7A" w:rsidRPr="00F26F2B">
              <w:rPr>
                <w:lang w:val="en-GB"/>
              </w:rPr>
              <w:t xml:space="preserve"> </w:t>
            </w:r>
            <w:proofErr w:type="spellStart"/>
            <w:r w:rsidR="001E6F7A" w:rsidRPr="00F26F2B">
              <w:rPr>
                <w:lang w:val="en-GB"/>
              </w:rPr>
              <w:t>utakmica,turnira</w:t>
            </w:r>
            <w:proofErr w:type="spellEnd"/>
            <w:r w:rsidR="001E6F7A" w:rsidRPr="00F26F2B">
              <w:rPr>
                <w:lang w:val="en-GB"/>
              </w:rPr>
              <w:t xml:space="preserve"> </w:t>
            </w:r>
            <w:proofErr w:type="spellStart"/>
            <w:r w:rsidR="0003368B" w:rsidRPr="00F26F2B">
              <w:rPr>
                <w:lang w:val="en-GB"/>
              </w:rPr>
              <w:t>i</w:t>
            </w:r>
            <w:proofErr w:type="spellEnd"/>
            <w:r w:rsidR="001E6F7A" w:rsidRPr="00F26F2B">
              <w:rPr>
                <w:lang w:val="en-GB"/>
              </w:rPr>
              <w:t xml:space="preserve"> </w:t>
            </w:r>
            <w:proofErr w:type="spellStart"/>
            <w:r w:rsidR="001E6F7A" w:rsidRPr="00F26F2B">
              <w:rPr>
                <w:lang w:val="en-GB"/>
              </w:rPr>
              <w:t>svih</w:t>
            </w:r>
            <w:proofErr w:type="spellEnd"/>
            <w:r w:rsidR="001E6F7A" w:rsidRPr="00F26F2B">
              <w:rPr>
                <w:lang w:val="en-GB"/>
              </w:rPr>
              <w:t xml:space="preserve"> </w:t>
            </w:r>
            <w:proofErr w:type="spellStart"/>
            <w:r w:rsidR="001E6F7A" w:rsidRPr="00F26F2B">
              <w:rPr>
                <w:lang w:val="en-GB"/>
              </w:rPr>
              <w:t>sportskih</w:t>
            </w:r>
            <w:proofErr w:type="spellEnd"/>
            <w:r w:rsidR="001E6F7A" w:rsidRPr="00F26F2B">
              <w:rPr>
                <w:lang w:val="en-GB"/>
              </w:rPr>
              <w:t xml:space="preserve"> </w:t>
            </w:r>
            <w:proofErr w:type="spellStart"/>
            <w:r w:rsidR="001E6F7A" w:rsidRPr="00F26F2B">
              <w:rPr>
                <w:lang w:val="en-GB"/>
              </w:rPr>
              <w:t>događanja</w:t>
            </w:r>
            <w:proofErr w:type="spellEnd"/>
            <w:r w:rsidR="001E6F7A" w:rsidRPr="00F26F2B">
              <w:rPr>
                <w:lang w:val="en-GB"/>
              </w:rPr>
              <w:t xml:space="preserve"> </w:t>
            </w:r>
            <w:proofErr w:type="spellStart"/>
            <w:r w:rsidR="0003368B" w:rsidRPr="00F26F2B">
              <w:rPr>
                <w:lang w:val="en-GB"/>
              </w:rPr>
              <w:t>i</w:t>
            </w:r>
            <w:proofErr w:type="spellEnd"/>
            <w:r w:rsidR="001E6F7A" w:rsidRPr="00F26F2B">
              <w:rPr>
                <w:lang w:val="en-GB"/>
              </w:rPr>
              <w:t xml:space="preserve"> </w:t>
            </w:r>
            <w:proofErr w:type="spellStart"/>
            <w:r w:rsidR="001E6F7A" w:rsidRPr="00F26F2B">
              <w:rPr>
                <w:lang w:val="en-GB"/>
              </w:rPr>
              <w:t>sadržaja</w:t>
            </w:r>
            <w:proofErr w:type="spellEnd"/>
            <w:r w:rsidR="001E6F7A" w:rsidRPr="00F26F2B">
              <w:rPr>
                <w:lang w:val="en-GB"/>
              </w:rPr>
              <w:t xml:space="preserve"> </w:t>
            </w:r>
          </w:p>
        </w:tc>
      </w:tr>
      <w:tr w:rsidR="001E6F7A" w:rsidRPr="00F26F2B" w14:paraId="452E37EB" w14:textId="77777777" w:rsidTr="00572264">
        <w:trPr>
          <w:trHeight w:val="1629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4A4C85" w14:textId="77777777" w:rsidR="001E6F7A" w:rsidRPr="00F26F2B" w:rsidRDefault="001E6F7A" w:rsidP="00572264">
            <w:pPr>
              <w:rPr>
                <w:b/>
                <w:bCs/>
                <w:lang w:val="en-GB"/>
              </w:rPr>
            </w:pPr>
            <w:proofErr w:type="spellStart"/>
            <w:r w:rsidRPr="00F26F2B">
              <w:rPr>
                <w:b/>
                <w:bCs/>
                <w:lang w:val="en-GB"/>
              </w:rPr>
              <w:t>Obrazloženje</w:t>
            </w:r>
            <w:proofErr w:type="spellEnd"/>
            <w:r w:rsidRPr="00F26F2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26F2B">
              <w:rPr>
                <w:b/>
                <w:bCs/>
                <w:lang w:val="en-GB"/>
              </w:rPr>
              <w:t>izvršenja</w:t>
            </w:r>
            <w:proofErr w:type="spellEnd"/>
            <w:r w:rsidRPr="00F26F2B">
              <w:rPr>
                <w:b/>
                <w:bCs/>
                <w:lang w:val="en-GB"/>
              </w:rPr>
              <w:t xml:space="preserve"> s </w:t>
            </w:r>
            <w:proofErr w:type="spellStart"/>
            <w:r w:rsidRPr="00F26F2B">
              <w:rPr>
                <w:b/>
                <w:bCs/>
                <w:lang w:val="en-GB"/>
              </w:rPr>
              <w:t>ciljevima</w:t>
            </w:r>
            <w:proofErr w:type="spellEnd"/>
            <w:r w:rsidRPr="00F26F2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26F2B">
              <w:rPr>
                <w:b/>
                <w:bCs/>
                <w:lang w:val="en-GB"/>
              </w:rPr>
              <w:t>koji</w:t>
            </w:r>
            <w:proofErr w:type="spellEnd"/>
            <w:r w:rsidRPr="00F26F2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26F2B">
              <w:rPr>
                <w:b/>
                <w:bCs/>
                <w:lang w:val="en-GB"/>
              </w:rPr>
              <w:t>su</w:t>
            </w:r>
            <w:proofErr w:type="spellEnd"/>
            <w:r w:rsidRPr="00F26F2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26F2B">
              <w:rPr>
                <w:b/>
                <w:bCs/>
                <w:lang w:val="en-GB"/>
              </w:rPr>
              <w:t>ostvareni</w:t>
            </w:r>
            <w:proofErr w:type="spellEnd"/>
            <w:r w:rsidRPr="00F26F2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26F2B">
              <w:rPr>
                <w:b/>
                <w:bCs/>
                <w:lang w:val="en-GB"/>
              </w:rPr>
              <w:t>provedbom</w:t>
            </w:r>
            <w:proofErr w:type="spellEnd"/>
            <w:r w:rsidRPr="00F26F2B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6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47" w14:textId="6B76F1BF" w:rsidR="001E6F7A" w:rsidRPr="00F26F2B" w:rsidRDefault="007E4754" w:rsidP="00913A42">
            <w:pPr>
              <w:spacing w:line="360" w:lineRule="auto"/>
              <w:rPr>
                <w:bCs/>
                <w:lang w:val="en-GB"/>
              </w:rPr>
            </w:pPr>
            <w:proofErr w:type="spellStart"/>
            <w:r w:rsidRPr="00F26F2B">
              <w:rPr>
                <w:bCs/>
                <w:lang w:val="en-GB"/>
              </w:rPr>
              <w:t>Kupnja</w:t>
            </w:r>
            <w:proofErr w:type="spellEnd"/>
            <w:r w:rsidRPr="00F26F2B">
              <w:rPr>
                <w:bCs/>
                <w:lang w:val="en-GB"/>
              </w:rPr>
              <w:t xml:space="preserve"> </w:t>
            </w:r>
            <w:proofErr w:type="spellStart"/>
            <w:r w:rsidRPr="00F26F2B">
              <w:rPr>
                <w:bCs/>
                <w:lang w:val="en-GB"/>
              </w:rPr>
              <w:t>sportske</w:t>
            </w:r>
            <w:proofErr w:type="spellEnd"/>
            <w:r w:rsidRPr="00F26F2B">
              <w:rPr>
                <w:bCs/>
                <w:lang w:val="en-GB"/>
              </w:rPr>
              <w:t xml:space="preserve"> </w:t>
            </w:r>
            <w:proofErr w:type="spellStart"/>
            <w:r w:rsidRPr="00F26F2B">
              <w:rPr>
                <w:bCs/>
                <w:lang w:val="en-GB"/>
              </w:rPr>
              <w:t>opreme,</w:t>
            </w:r>
            <w:r w:rsidR="00310A3D">
              <w:rPr>
                <w:bCs/>
                <w:lang w:val="en-GB"/>
              </w:rPr>
              <w:t>ugradnja</w:t>
            </w:r>
            <w:proofErr w:type="spellEnd"/>
            <w:r w:rsidR="00310A3D">
              <w:rPr>
                <w:bCs/>
                <w:lang w:val="en-GB"/>
              </w:rPr>
              <w:t xml:space="preserve"> </w:t>
            </w:r>
            <w:proofErr w:type="spellStart"/>
            <w:r w:rsidR="00913A42">
              <w:rPr>
                <w:bCs/>
                <w:lang w:val="en-GB"/>
              </w:rPr>
              <w:t>lifta</w:t>
            </w:r>
            <w:proofErr w:type="spellEnd"/>
            <w:r w:rsidR="00913A42">
              <w:rPr>
                <w:bCs/>
                <w:lang w:val="en-GB"/>
              </w:rPr>
              <w:t xml:space="preserve"> </w:t>
            </w:r>
            <w:proofErr w:type="spellStart"/>
            <w:r w:rsidR="00913A42">
              <w:rPr>
                <w:bCs/>
                <w:lang w:val="en-GB"/>
              </w:rPr>
              <w:t>za</w:t>
            </w:r>
            <w:proofErr w:type="spellEnd"/>
            <w:r w:rsidR="00913A42">
              <w:rPr>
                <w:bCs/>
                <w:lang w:val="en-GB"/>
              </w:rPr>
              <w:t xml:space="preserve"> </w:t>
            </w:r>
            <w:proofErr w:type="spellStart"/>
            <w:r w:rsidR="00913A42">
              <w:rPr>
                <w:bCs/>
                <w:lang w:val="en-GB"/>
              </w:rPr>
              <w:t>invalide</w:t>
            </w:r>
            <w:proofErr w:type="spellEnd"/>
            <w:r w:rsidR="00913A42">
              <w:rPr>
                <w:bCs/>
                <w:lang w:val="en-GB"/>
              </w:rPr>
              <w:t xml:space="preserve"> </w:t>
            </w:r>
            <w:proofErr w:type="spellStart"/>
            <w:r w:rsidR="00913A42">
              <w:rPr>
                <w:bCs/>
                <w:lang w:val="en-GB"/>
              </w:rPr>
              <w:t>na</w:t>
            </w:r>
            <w:proofErr w:type="spellEnd"/>
            <w:r w:rsidR="00913A42">
              <w:rPr>
                <w:bCs/>
                <w:lang w:val="en-GB"/>
              </w:rPr>
              <w:t xml:space="preserve"> </w:t>
            </w:r>
            <w:proofErr w:type="spellStart"/>
            <w:r w:rsidR="00913A42">
              <w:rPr>
                <w:bCs/>
                <w:lang w:val="en-GB"/>
              </w:rPr>
              <w:t>gradskom</w:t>
            </w:r>
            <w:proofErr w:type="spellEnd"/>
            <w:r w:rsidR="00913A42">
              <w:rPr>
                <w:bCs/>
                <w:lang w:val="en-GB"/>
              </w:rPr>
              <w:t xml:space="preserve"> </w:t>
            </w:r>
            <w:proofErr w:type="spellStart"/>
            <w:r w:rsidR="00913A42">
              <w:rPr>
                <w:bCs/>
                <w:lang w:val="en-GB"/>
              </w:rPr>
              <w:t>bazenu,izrada</w:t>
            </w:r>
            <w:proofErr w:type="spellEnd"/>
            <w:r w:rsidR="00913A42">
              <w:rPr>
                <w:bCs/>
                <w:lang w:val="en-GB"/>
              </w:rPr>
              <w:t xml:space="preserve"> tartan </w:t>
            </w:r>
            <w:proofErr w:type="spellStart"/>
            <w:r w:rsidR="00913A42">
              <w:rPr>
                <w:bCs/>
                <w:lang w:val="en-GB"/>
              </w:rPr>
              <w:t>staze</w:t>
            </w:r>
            <w:proofErr w:type="spellEnd"/>
            <w:r w:rsidR="00913A42">
              <w:rPr>
                <w:bCs/>
                <w:lang w:val="en-GB"/>
              </w:rPr>
              <w:t xml:space="preserve"> </w:t>
            </w:r>
            <w:proofErr w:type="spellStart"/>
            <w:r w:rsidR="00913A42">
              <w:rPr>
                <w:bCs/>
                <w:lang w:val="en-GB"/>
              </w:rPr>
              <w:t>na</w:t>
            </w:r>
            <w:proofErr w:type="spellEnd"/>
            <w:r w:rsidR="00913A42">
              <w:rPr>
                <w:bCs/>
                <w:lang w:val="en-GB"/>
              </w:rPr>
              <w:t xml:space="preserve"> </w:t>
            </w:r>
            <w:proofErr w:type="spellStart"/>
            <w:r w:rsidR="00913A42">
              <w:rPr>
                <w:bCs/>
                <w:lang w:val="en-GB"/>
              </w:rPr>
              <w:t>stadionu</w:t>
            </w:r>
            <w:proofErr w:type="spellEnd"/>
            <w:r w:rsidR="00913A42">
              <w:rPr>
                <w:bCs/>
                <w:lang w:val="en-GB"/>
              </w:rPr>
              <w:t xml:space="preserve"> </w:t>
            </w:r>
            <w:proofErr w:type="spellStart"/>
            <w:r w:rsidR="00913A42">
              <w:rPr>
                <w:bCs/>
                <w:lang w:val="en-GB"/>
              </w:rPr>
              <w:t>na</w:t>
            </w:r>
            <w:proofErr w:type="spellEnd"/>
            <w:r w:rsidR="00913A42">
              <w:rPr>
                <w:bCs/>
                <w:lang w:val="en-GB"/>
              </w:rPr>
              <w:t xml:space="preserve"> </w:t>
            </w:r>
            <w:proofErr w:type="spellStart"/>
            <w:r w:rsidR="00913A42">
              <w:rPr>
                <w:bCs/>
                <w:lang w:val="en-GB"/>
              </w:rPr>
              <w:t>Lapadu</w:t>
            </w:r>
            <w:proofErr w:type="spellEnd"/>
          </w:p>
        </w:tc>
      </w:tr>
      <w:tr w:rsidR="001E6F7A" w:rsidRPr="00F26F2B" w14:paraId="07CEC238" w14:textId="77777777" w:rsidTr="00572264">
        <w:trPr>
          <w:trHeight w:val="25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4847" w:type="pct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2"/>
              <w:gridCol w:w="2978"/>
              <w:gridCol w:w="2960"/>
            </w:tblGrid>
            <w:tr w:rsidR="001E6F7A" w:rsidRPr="00F26F2B" w14:paraId="27D6E226" w14:textId="77777777" w:rsidTr="00A71FC1">
              <w:trPr>
                <w:trHeight w:val="192"/>
              </w:trPr>
              <w:tc>
                <w:tcPr>
                  <w:tcW w:w="16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192403E5" w14:textId="223E6768" w:rsidR="001E6F7A" w:rsidRPr="00F26F2B" w:rsidRDefault="001E6F7A" w:rsidP="00913A42">
                  <w:pPr>
                    <w:framePr w:hSpace="180" w:wrap="around" w:vAnchor="page" w:hAnchor="margin" w:y="2479"/>
                    <w:rPr>
                      <w:b/>
                      <w:bCs/>
                      <w:lang w:val="en-GB"/>
                    </w:rPr>
                  </w:pPr>
                  <w:r w:rsidRPr="00F26F2B">
                    <w:rPr>
                      <w:b/>
                      <w:bCs/>
                      <w:lang w:val="en-GB"/>
                    </w:rPr>
                    <w:t>Plan 202</w:t>
                  </w:r>
                  <w:r w:rsidR="00913A42">
                    <w:rPr>
                      <w:b/>
                      <w:bCs/>
                      <w:lang w:val="en-GB"/>
                    </w:rPr>
                    <w:t>5</w:t>
                  </w:r>
                  <w:r w:rsidRPr="00F26F2B">
                    <w:rPr>
                      <w:b/>
                      <w:bCs/>
                      <w:lang w:val="en-GB"/>
                    </w:rPr>
                    <w:t>.</w:t>
                  </w:r>
                </w:p>
              </w:tc>
              <w:tc>
                <w:tcPr>
                  <w:tcW w:w="16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15B633A6" w14:textId="797E88A1" w:rsidR="001E6F7A" w:rsidRPr="00F26F2B" w:rsidRDefault="001E6F7A" w:rsidP="00913A42">
                  <w:pPr>
                    <w:framePr w:hSpace="180" w:wrap="around" w:vAnchor="page" w:hAnchor="margin" w:y="2479"/>
                    <w:rPr>
                      <w:b/>
                      <w:bCs/>
                      <w:lang w:val="en-GB"/>
                    </w:rPr>
                  </w:pPr>
                  <w:proofErr w:type="spellStart"/>
                  <w:r w:rsidRPr="00F26F2B">
                    <w:rPr>
                      <w:b/>
                      <w:bCs/>
                      <w:lang w:val="en-GB"/>
                    </w:rPr>
                    <w:t>Realizirano</w:t>
                  </w:r>
                  <w:proofErr w:type="spellEnd"/>
                  <w:r w:rsidRPr="00F26F2B">
                    <w:rPr>
                      <w:b/>
                      <w:bCs/>
                      <w:lang w:val="en-GB"/>
                    </w:rPr>
                    <w:t xml:space="preserve"> </w:t>
                  </w:r>
                  <w:r w:rsidRPr="00F26F2B">
                    <w:rPr>
                      <w:b/>
                      <w:bCs/>
                      <w:lang w:val="en-GB"/>
                    </w:rPr>
                    <w:br/>
                    <w:t>202</w:t>
                  </w:r>
                  <w:r w:rsidR="00913A42">
                    <w:rPr>
                      <w:b/>
                      <w:bCs/>
                      <w:lang w:val="en-GB"/>
                    </w:rPr>
                    <w:t>5</w:t>
                  </w:r>
                  <w:r w:rsidRPr="00F26F2B">
                    <w:rPr>
                      <w:b/>
                      <w:bCs/>
                      <w:lang w:val="en-GB"/>
                    </w:rPr>
                    <w:t>.</w:t>
                  </w:r>
                </w:p>
              </w:tc>
              <w:tc>
                <w:tcPr>
                  <w:tcW w:w="16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09E8176A" w14:textId="77777777" w:rsidR="001E6F7A" w:rsidRPr="00F26F2B" w:rsidRDefault="001E6F7A" w:rsidP="00572264">
                  <w:pPr>
                    <w:framePr w:hSpace="180" w:wrap="around" w:vAnchor="page" w:hAnchor="margin" w:y="2479"/>
                    <w:rPr>
                      <w:b/>
                      <w:bCs/>
                      <w:lang w:val="en-GB"/>
                    </w:rPr>
                  </w:pPr>
                  <w:proofErr w:type="spellStart"/>
                  <w:r w:rsidRPr="00F26F2B">
                    <w:rPr>
                      <w:b/>
                      <w:bCs/>
                      <w:lang w:val="en-GB"/>
                    </w:rPr>
                    <w:t>Indeks</w:t>
                  </w:r>
                  <w:proofErr w:type="spellEnd"/>
                </w:p>
              </w:tc>
            </w:tr>
            <w:tr w:rsidR="001E6F7A" w:rsidRPr="00F26F2B" w14:paraId="3EE0BD3E" w14:textId="77777777" w:rsidTr="00A71FC1">
              <w:trPr>
                <w:trHeight w:val="293"/>
              </w:trPr>
              <w:tc>
                <w:tcPr>
                  <w:tcW w:w="16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AE9ED2" w14:textId="42BA0DBD" w:rsidR="001E6F7A" w:rsidRPr="00F26F2B" w:rsidRDefault="00913A42" w:rsidP="00572264">
                  <w:pPr>
                    <w:framePr w:hSpace="180" w:wrap="around" w:vAnchor="page" w:hAnchor="margin" w:y="2479"/>
                    <w:jc w:val="center"/>
                    <w:rPr>
                      <w:bCs/>
                      <w:lang w:val="en-GB"/>
                    </w:rPr>
                  </w:pPr>
                  <w:r>
                    <w:rPr>
                      <w:bCs/>
                      <w:lang w:val="en-GB"/>
                    </w:rPr>
                    <w:t>568.121</w:t>
                  </w:r>
                  <w:r w:rsidR="00090B0F">
                    <w:rPr>
                      <w:bCs/>
                      <w:lang w:val="en-GB"/>
                    </w:rPr>
                    <w:t>,00</w:t>
                  </w:r>
                  <w:r w:rsidR="001E6F7A" w:rsidRPr="00F26F2B">
                    <w:rPr>
                      <w:bCs/>
                      <w:lang w:val="en-GB"/>
                    </w:rPr>
                    <w:t xml:space="preserve"> </w:t>
                  </w:r>
                  <w:r w:rsidR="001E6F7A" w:rsidRPr="00F26F2B">
                    <w:rPr>
                      <w:bCs/>
                      <w:color w:val="000000"/>
                      <w:lang w:val="en-GB"/>
                    </w:rPr>
                    <w:t>€</w:t>
                  </w:r>
                </w:p>
              </w:tc>
              <w:tc>
                <w:tcPr>
                  <w:tcW w:w="16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0FE862" w14:textId="504F5E97" w:rsidR="001E6F7A" w:rsidRPr="00F26F2B" w:rsidRDefault="00913A42" w:rsidP="00572264">
                  <w:pPr>
                    <w:framePr w:hSpace="180" w:wrap="around" w:vAnchor="page" w:hAnchor="margin" w:y="2479"/>
                    <w:jc w:val="center"/>
                    <w:rPr>
                      <w:bCs/>
                      <w:lang w:val="en-GB"/>
                    </w:rPr>
                  </w:pPr>
                  <w:r>
                    <w:rPr>
                      <w:bCs/>
                      <w:lang w:val="en-GB"/>
                    </w:rPr>
                    <w:t>546.461,13</w:t>
                  </w:r>
                  <w:r w:rsidR="001E6F7A" w:rsidRPr="00F26F2B">
                    <w:rPr>
                      <w:bCs/>
                      <w:lang w:val="en-GB"/>
                    </w:rPr>
                    <w:t xml:space="preserve"> €</w:t>
                  </w:r>
                </w:p>
              </w:tc>
              <w:tc>
                <w:tcPr>
                  <w:tcW w:w="16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52C872" w14:textId="46C325E0" w:rsidR="001E6F7A" w:rsidRPr="00F26F2B" w:rsidRDefault="00913A42" w:rsidP="00090B0F">
                  <w:pPr>
                    <w:framePr w:hSpace="180" w:wrap="around" w:vAnchor="page" w:hAnchor="margin" w:y="2479"/>
                    <w:jc w:val="center"/>
                    <w:rPr>
                      <w:bCs/>
                      <w:lang w:val="en-GB"/>
                    </w:rPr>
                  </w:pPr>
                  <w:r>
                    <w:rPr>
                      <w:bCs/>
                      <w:lang w:val="en-GB"/>
                    </w:rPr>
                    <w:t>96</w:t>
                  </w:r>
                  <w:r w:rsidR="001E6F7A" w:rsidRPr="00F26F2B">
                    <w:rPr>
                      <w:bCs/>
                      <w:lang w:val="en-GB"/>
                    </w:rPr>
                    <w:t xml:space="preserve"> %</w:t>
                  </w:r>
                </w:p>
              </w:tc>
            </w:tr>
          </w:tbl>
          <w:p w14:paraId="4EC8C8DE" w14:textId="77777777" w:rsidR="001E6F7A" w:rsidRPr="00F26F2B" w:rsidRDefault="001E6F7A" w:rsidP="00572264">
            <w:pPr>
              <w:rPr>
                <w:bCs/>
                <w:lang w:val="en-GB"/>
              </w:rPr>
            </w:pPr>
          </w:p>
        </w:tc>
      </w:tr>
    </w:tbl>
    <w:p w14:paraId="21FDA275" w14:textId="77777777" w:rsidR="00FE50AA" w:rsidRPr="007E4754" w:rsidRDefault="00FE50AA" w:rsidP="008B47A1"/>
    <w:p w14:paraId="1A4E1A41" w14:textId="77777777" w:rsidR="00FE50AA" w:rsidRDefault="00FE50AA" w:rsidP="008B47A1">
      <w:pPr>
        <w:rPr>
          <w:rFonts w:ascii="Times New Roman" w:hAnsi="Times New Roman"/>
          <w:sz w:val="24"/>
          <w:szCs w:val="24"/>
        </w:rPr>
      </w:pPr>
    </w:p>
    <w:p w14:paraId="4151E87C" w14:textId="77777777" w:rsidR="00F9313A" w:rsidRDefault="00F9313A" w:rsidP="008B47A1">
      <w:pPr>
        <w:rPr>
          <w:rFonts w:ascii="Times New Roman" w:hAnsi="Times New Roman"/>
          <w:sz w:val="24"/>
          <w:szCs w:val="24"/>
        </w:rPr>
      </w:pPr>
    </w:p>
    <w:p w14:paraId="439C31B9" w14:textId="77777777" w:rsidR="00FE50AA" w:rsidRDefault="00FE50AA" w:rsidP="008B47A1">
      <w:pPr>
        <w:rPr>
          <w:rFonts w:ascii="Times New Roman" w:hAnsi="Times New Roman"/>
          <w:sz w:val="24"/>
          <w:szCs w:val="24"/>
        </w:rPr>
      </w:pPr>
    </w:p>
    <w:p w14:paraId="7A4F93D0" w14:textId="77777777" w:rsidR="00A40139" w:rsidRPr="004F39A8" w:rsidRDefault="00A40139" w:rsidP="008B47A1">
      <w:pPr>
        <w:rPr>
          <w:rFonts w:ascii="Times New Roman" w:hAnsi="Times New Roman"/>
          <w:sz w:val="24"/>
          <w:szCs w:val="24"/>
        </w:rPr>
      </w:pPr>
    </w:p>
    <w:p w14:paraId="5A2C67FD" w14:textId="77777777" w:rsidR="00F9313A" w:rsidRPr="00572264" w:rsidRDefault="00F9313A" w:rsidP="00572264">
      <w:pPr>
        <w:ind w:left="720"/>
        <w:jc w:val="center"/>
        <w:rPr>
          <w:b/>
        </w:rPr>
      </w:pPr>
      <w:r w:rsidRPr="00572264">
        <w:rPr>
          <w:b/>
        </w:rPr>
        <w:t>Izvještaj o stanju potraživanja i dospjelih obveza</w:t>
      </w:r>
    </w:p>
    <w:p w14:paraId="749E3052" w14:textId="77777777" w:rsidR="00FE50AA" w:rsidRPr="004F39A8" w:rsidRDefault="00FE50AA" w:rsidP="008B47A1">
      <w:pPr>
        <w:rPr>
          <w:rFonts w:ascii="Times New Roman" w:hAnsi="Times New Roman"/>
          <w:sz w:val="24"/>
          <w:szCs w:val="24"/>
        </w:rPr>
      </w:pPr>
    </w:p>
    <w:p w14:paraId="73B0AAB4" w14:textId="77777777" w:rsidR="00371B55" w:rsidRPr="004F39A8" w:rsidRDefault="00371B55" w:rsidP="006C6D86">
      <w:pPr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5B91B167" w14:textId="77777777" w:rsidR="0080185D" w:rsidRDefault="0080185D" w:rsidP="0080185D"/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3790"/>
        <w:gridCol w:w="1984"/>
        <w:gridCol w:w="1984"/>
        <w:gridCol w:w="1134"/>
      </w:tblGrid>
      <w:tr w:rsidR="0080185D" w14:paraId="2F346099" w14:textId="77777777" w:rsidTr="00A71FC1">
        <w:trPr>
          <w:trHeight w:val="552"/>
        </w:trPr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F4F998D" w14:textId="77777777" w:rsidR="0080185D" w:rsidRDefault="0080185D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lang w:eastAsia="en-GB"/>
              </w:rPr>
              <w:t>STANJE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BC2ADF6" w14:textId="7D97CB0C" w:rsidR="0080185D" w:rsidRDefault="0080185D" w:rsidP="00A40139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lang w:eastAsia="en-GB"/>
              </w:rPr>
              <w:t>01.01.202</w:t>
            </w:r>
            <w:r w:rsidR="00A40139">
              <w:rPr>
                <w:b/>
                <w:bCs/>
                <w:lang w:eastAsia="en-GB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987408" w14:textId="16A00395" w:rsidR="0080185D" w:rsidRDefault="0080185D" w:rsidP="00DA408F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lang w:eastAsia="en-GB"/>
              </w:rPr>
              <w:t>31.12.202</w:t>
            </w:r>
            <w:r w:rsidR="00DA408F">
              <w:rPr>
                <w:b/>
                <w:bCs/>
                <w:lang w:eastAsia="en-GB"/>
              </w:rPr>
              <w:t>5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A8438E" w14:textId="77777777" w:rsidR="0080185D" w:rsidRDefault="0080185D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b/>
                <w:bCs/>
                <w:lang w:eastAsia="en-GB"/>
              </w:rPr>
              <w:t>Index</w:t>
            </w:r>
            <w:proofErr w:type="spellEnd"/>
            <w:r>
              <w:rPr>
                <w:b/>
                <w:bCs/>
                <w:lang w:eastAsia="en-GB"/>
              </w:rPr>
              <w:t xml:space="preserve"> (5/4)</w:t>
            </w:r>
          </w:p>
        </w:tc>
      </w:tr>
      <w:tr w:rsidR="0080185D" w14:paraId="6C16CCE9" w14:textId="77777777" w:rsidTr="00A71FC1">
        <w:trPr>
          <w:trHeight w:val="5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A866" w14:textId="77777777" w:rsidR="0080185D" w:rsidRDefault="0080185D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lang w:eastAsia="en-GB"/>
              </w:rPr>
              <w:t>1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15BB" w14:textId="77777777" w:rsidR="0080185D" w:rsidRDefault="0080185D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lang w:eastAsia="en-GB"/>
              </w:rPr>
              <w:t xml:space="preserve">Financijska imovina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D5967" w14:textId="7EB9664F" w:rsidR="0080185D" w:rsidRDefault="0080185D" w:rsidP="00A40139">
            <w:pPr>
              <w:jc w:val="right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lang w:eastAsia="en-GB"/>
              </w:rPr>
              <w:t>2</w:t>
            </w:r>
            <w:r w:rsidR="00A40139">
              <w:rPr>
                <w:b/>
                <w:bCs/>
                <w:lang w:eastAsia="en-GB"/>
              </w:rPr>
              <w:t>49.804,53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7190" w14:textId="7DD29DC2" w:rsidR="0080185D" w:rsidRDefault="008716D0" w:rsidP="008716D0">
            <w:pPr>
              <w:jc w:val="right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lang w:eastAsia="en-GB"/>
              </w:rPr>
              <w:t>137.890,16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78CA" w14:textId="105B33FF" w:rsidR="0080185D" w:rsidRDefault="008716D0" w:rsidP="005E090B">
            <w:pPr>
              <w:jc w:val="right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55</w:t>
            </w:r>
          </w:p>
        </w:tc>
      </w:tr>
      <w:tr w:rsidR="0080185D" w14:paraId="4B44B00A" w14:textId="77777777" w:rsidTr="00A71FC1">
        <w:trPr>
          <w:trHeight w:val="5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020D" w14:textId="77777777" w:rsidR="0080185D" w:rsidRDefault="0080185D">
            <w:pPr>
              <w:rPr>
                <w:sz w:val="24"/>
                <w:szCs w:val="24"/>
                <w:lang w:eastAsia="en-GB"/>
              </w:rPr>
            </w:pPr>
            <w:r>
              <w:rPr>
                <w:lang w:eastAsia="en-GB"/>
              </w:rPr>
              <w:t>11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8CDA" w14:textId="77777777" w:rsidR="0080185D" w:rsidRDefault="0080185D">
            <w:pPr>
              <w:rPr>
                <w:sz w:val="24"/>
                <w:szCs w:val="24"/>
                <w:lang w:eastAsia="en-GB"/>
              </w:rPr>
            </w:pPr>
            <w:r>
              <w:rPr>
                <w:lang w:eastAsia="en-GB"/>
              </w:rPr>
              <w:t>Novac u banci i blagajni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8920" w14:textId="1A34C1FC" w:rsidR="0080185D" w:rsidRDefault="00A40139" w:rsidP="005E090B">
            <w:pPr>
              <w:jc w:val="right"/>
              <w:rPr>
                <w:bCs/>
                <w:sz w:val="24"/>
                <w:szCs w:val="24"/>
                <w:lang w:eastAsia="en-GB"/>
              </w:rPr>
            </w:pPr>
            <w:r>
              <w:rPr>
                <w:bCs/>
                <w:sz w:val="24"/>
                <w:szCs w:val="24"/>
                <w:lang w:eastAsia="en-GB"/>
              </w:rPr>
              <w:t>208.399,27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42E8" w14:textId="6036804C" w:rsidR="0080185D" w:rsidRDefault="008716D0" w:rsidP="005E090B">
            <w:pPr>
              <w:jc w:val="right"/>
              <w:rPr>
                <w:bCs/>
                <w:sz w:val="24"/>
                <w:szCs w:val="24"/>
                <w:lang w:eastAsia="en-GB"/>
              </w:rPr>
            </w:pPr>
            <w:r>
              <w:rPr>
                <w:bCs/>
                <w:sz w:val="24"/>
                <w:szCs w:val="24"/>
                <w:lang w:eastAsia="en-GB"/>
              </w:rPr>
              <w:t>108.473,32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6D31" w14:textId="16A8BFB7" w:rsidR="0080185D" w:rsidRDefault="008716D0" w:rsidP="005E090B">
            <w:pPr>
              <w:jc w:val="right"/>
              <w:rPr>
                <w:bCs/>
                <w:sz w:val="24"/>
                <w:szCs w:val="24"/>
                <w:lang w:eastAsia="en-GB"/>
              </w:rPr>
            </w:pPr>
            <w:r>
              <w:rPr>
                <w:bCs/>
                <w:sz w:val="24"/>
                <w:szCs w:val="24"/>
                <w:lang w:eastAsia="en-GB"/>
              </w:rPr>
              <w:t>52</w:t>
            </w:r>
          </w:p>
        </w:tc>
      </w:tr>
      <w:tr w:rsidR="0080185D" w14:paraId="339D9B6E" w14:textId="77777777" w:rsidTr="00A71FC1">
        <w:trPr>
          <w:trHeight w:val="5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552A" w14:textId="77777777" w:rsidR="0080185D" w:rsidRDefault="0080185D">
            <w:pPr>
              <w:rPr>
                <w:sz w:val="24"/>
                <w:szCs w:val="24"/>
                <w:lang w:eastAsia="en-GB"/>
              </w:rPr>
            </w:pPr>
            <w:r>
              <w:rPr>
                <w:lang w:eastAsia="en-GB"/>
              </w:rPr>
              <w:t>12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E475" w14:textId="77777777" w:rsidR="0080185D" w:rsidRDefault="0080185D">
            <w:pPr>
              <w:rPr>
                <w:sz w:val="24"/>
                <w:szCs w:val="24"/>
                <w:lang w:eastAsia="en-GB"/>
              </w:rPr>
            </w:pPr>
            <w:r>
              <w:rPr>
                <w:lang w:eastAsia="en-GB"/>
              </w:rPr>
              <w:t>Ostala potraživanja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18D3" w14:textId="004B8C77" w:rsidR="0080185D" w:rsidRDefault="00A40139">
            <w:pPr>
              <w:jc w:val="right"/>
              <w:rPr>
                <w:bCs/>
                <w:sz w:val="24"/>
                <w:szCs w:val="24"/>
                <w:lang w:eastAsia="en-GB"/>
              </w:rPr>
            </w:pPr>
            <w:r>
              <w:rPr>
                <w:bCs/>
                <w:sz w:val="24"/>
                <w:szCs w:val="24"/>
                <w:lang w:eastAsia="en-GB"/>
              </w:rPr>
              <w:t>15.335,63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1299" w14:textId="4D390A2D" w:rsidR="0080185D" w:rsidRDefault="008716D0">
            <w:pPr>
              <w:jc w:val="right"/>
              <w:rPr>
                <w:bCs/>
                <w:sz w:val="24"/>
                <w:szCs w:val="24"/>
                <w:lang w:eastAsia="en-GB"/>
              </w:rPr>
            </w:pPr>
            <w:r>
              <w:rPr>
                <w:bCs/>
                <w:sz w:val="24"/>
                <w:szCs w:val="24"/>
                <w:lang w:eastAsia="en-GB"/>
              </w:rPr>
              <w:t>5.604,13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370D" w14:textId="345258F7" w:rsidR="0080185D" w:rsidRDefault="008716D0">
            <w:pPr>
              <w:jc w:val="right"/>
              <w:rPr>
                <w:bCs/>
                <w:sz w:val="24"/>
                <w:szCs w:val="24"/>
                <w:lang w:eastAsia="en-GB"/>
              </w:rPr>
            </w:pPr>
            <w:r>
              <w:rPr>
                <w:bCs/>
                <w:sz w:val="24"/>
                <w:szCs w:val="24"/>
                <w:lang w:eastAsia="en-GB"/>
              </w:rPr>
              <w:t>36</w:t>
            </w:r>
          </w:p>
        </w:tc>
      </w:tr>
      <w:tr w:rsidR="0080185D" w14:paraId="27726A56" w14:textId="77777777" w:rsidTr="00A71FC1">
        <w:trPr>
          <w:trHeight w:val="5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9D28" w14:textId="77777777" w:rsidR="0080185D" w:rsidRDefault="0080185D">
            <w:pPr>
              <w:rPr>
                <w:sz w:val="24"/>
                <w:szCs w:val="24"/>
                <w:lang w:eastAsia="en-GB"/>
              </w:rPr>
            </w:pPr>
            <w:r>
              <w:rPr>
                <w:lang w:eastAsia="en-GB"/>
              </w:rPr>
              <w:t>16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EB56" w14:textId="77777777" w:rsidR="0080185D" w:rsidRDefault="0080185D">
            <w:pPr>
              <w:rPr>
                <w:sz w:val="24"/>
                <w:szCs w:val="24"/>
                <w:lang w:eastAsia="en-GB"/>
              </w:rPr>
            </w:pPr>
            <w:r>
              <w:rPr>
                <w:lang w:eastAsia="en-GB"/>
              </w:rPr>
              <w:t>Potraživanja za prihode od imovine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619FC" w14:textId="744CF7B7" w:rsidR="0080185D" w:rsidRPr="008716D0" w:rsidRDefault="00A40139" w:rsidP="005E090B">
            <w:pPr>
              <w:jc w:val="right"/>
              <w:rPr>
                <w:bCs/>
                <w:sz w:val="24"/>
                <w:szCs w:val="24"/>
                <w:lang w:eastAsia="en-GB"/>
              </w:rPr>
            </w:pPr>
            <w:r w:rsidRPr="008716D0">
              <w:rPr>
                <w:bCs/>
                <w:sz w:val="24"/>
                <w:szCs w:val="24"/>
                <w:lang w:eastAsia="en-GB"/>
              </w:rPr>
              <w:t>26.069,63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A6EC" w14:textId="68AD6ABB" w:rsidR="0080185D" w:rsidRDefault="008716D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23.812,71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856D" w14:textId="6C8A8411" w:rsidR="0080185D" w:rsidRDefault="008716D0" w:rsidP="005E09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</w:tbl>
    <w:p w14:paraId="6B662082" w14:textId="77777777" w:rsidR="0080185D" w:rsidRDefault="0080185D" w:rsidP="0080185D"/>
    <w:p w14:paraId="47FA0F11" w14:textId="77777777" w:rsidR="0080185D" w:rsidRDefault="0080185D" w:rsidP="0080185D">
      <w:pPr>
        <w:jc w:val="both"/>
      </w:pPr>
    </w:p>
    <w:p w14:paraId="5F20D21F" w14:textId="14ED3F4A" w:rsidR="00572264" w:rsidRDefault="0080185D" w:rsidP="0080185D">
      <w:pPr>
        <w:pStyle w:val="Bezproreda"/>
        <w:spacing w:line="360" w:lineRule="auto"/>
        <w:ind w:firstLine="708"/>
        <w:jc w:val="both"/>
      </w:pPr>
      <w:r>
        <w:t xml:space="preserve">Posljednjeg dana proračunske godine Ustanova ima stanje na žiro računu </w:t>
      </w:r>
      <w:r w:rsidR="008716D0">
        <w:t>107.628,02</w:t>
      </w:r>
      <w:r>
        <w:t xml:space="preserve"> eura </w:t>
      </w:r>
      <w:r w:rsidR="008716D0">
        <w:t>a s</w:t>
      </w:r>
      <w:r>
        <w:t xml:space="preserve">aldo novca u blagajni je </w:t>
      </w:r>
      <w:r w:rsidR="008716D0">
        <w:t>845,30</w:t>
      </w:r>
      <w:r>
        <w:t xml:space="preserve"> eura.</w:t>
      </w:r>
    </w:p>
    <w:p w14:paraId="4D51AE20" w14:textId="196A5586" w:rsidR="0080185D" w:rsidRPr="00572264" w:rsidRDefault="00572264" w:rsidP="00572264">
      <w:r>
        <w:br w:type="page"/>
      </w:r>
    </w:p>
    <w:p w14:paraId="0929CC07" w14:textId="1C1CFA1B" w:rsidR="0080185D" w:rsidRDefault="0080185D" w:rsidP="0080185D">
      <w:pPr>
        <w:spacing w:line="360" w:lineRule="auto"/>
        <w:ind w:firstLine="708"/>
        <w:jc w:val="both"/>
      </w:pPr>
      <w:r>
        <w:lastRenderedPageBreak/>
        <w:t>Ostala potraživanja se odnose na potraživanja od HZZ</w:t>
      </w:r>
      <w:r w:rsidR="00A71FC1">
        <w:t>O</w:t>
      </w:r>
      <w:r>
        <w:t xml:space="preserve"> za refundaciju bolovanja i potraživanja za pretporez.</w:t>
      </w:r>
    </w:p>
    <w:p w14:paraId="2384D713" w14:textId="10B85D47" w:rsidR="0080185D" w:rsidRDefault="00A71FC1" w:rsidP="0080185D">
      <w:pPr>
        <w:pStyle w:val="Bezproreda"/>
        <w:spacing w:line="360" w:lineRule="auto"/>
        <w:jc w:val="both"/>
      </w:pPr>
      <w:r>
        <w:tab/>
      </w:r>
      <w:r w:rsidR="0080185D">
        <w:t>Potraživanja za prihode od imovine se odnose na izdane račune za zakup poslovnih prostora,rekreacije,najam školama i ostalim korisnicima objekata koji će se naplatiti početkom 202</w:t>
      </w:r>
      <w:r w:rsidR="008716D0">
        <w:t>6</w:t>
      </w:r>
      <w:r w:rsidR="0080185D">
        <w:t xml:space="preserve"> godine. </w:t>
      </w:r>
    </w:p>
    <w:p w14:paraId="39312FF8" w14:textId="77777777" w:rsidR="001E6A5A" w:rsidRDefault="001E6A5A" w:rsidP="001E6A5A">
      <w:pPr>
        <w:rPr>
          <w:i/>
        </w:rPr>
      </w:pPr>
    </w:p>
    <w:tbl>
      <w:tblPr>
        <w:tblW w:w="964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3793"/>
        <w:gridCol w:w="1985"/>
        <w:gridCol w:w="1843"/>
        <w:gridCol w:w="1275"/>
      </w:tblGrid>
      <w:tr w:rsidR="001E6A5A" w14:paraId="4AE5950A" w14:textId="77777777" w:rsidTr="00A71FC1">
        <w:trPr>
          <w:trHeight w:val="321"/>
        </w:trPr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09FCC9" w14:textId="77777777" w:rsidR="001E6A5A" w:rsidRDefault="001E6A5A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STANJE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D336DA2" w14:textId="2B343739" w:rsidR="001E6A5A" w:rsidRDefault="001E6A5A" w:rsidP="00A50B9E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01.01.202</w:t>
            </w:r>
            <w:r w:rsidR="00A50B9E">
              <w:rPr>
                <w:b/>
                <w:bCs/>
                <w:lang w:eastAsia="en-GB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01A5B0" w14:textId="1B3A8A82" w:rsidR="001E6A5A" w:rsidRDefault="001E6A5A" w:rsidP="00A50B9E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31.12.202</w:t>
            </w:r>
            <w:r w:rsidR="00A50B9E">
              <w:rPr>
                <w:b/>
                <w:bCs/>
                <w:lang w:eastAsia="en-GB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3E0F81" w14:textId="77777777" w:rsidR="001E6A5A" w:rsidRDefault="001E6A5A">
            <w:pPr>
              <w:jc w:val="center"/>
              <w:rPr>
                <w:b/>
                <w:bCs/>
                <w:lang w:eastAsia="en-GB"/>
              </w:rPr>
            </w:pPr>
            <w:proofErr w:type="spellStart"/>
            <w:r>
              <w:rPr>
                <w:b/>
                <w:bCs/>
                <w:lang w:eastAsia="en-GB"/>
              </w:rPr>
              <w:t>Index</w:t>
            </w:r>
            <w:proofErr w:type="spellEnd"/>
          </w:p>
        </w:tc>
      </w:tr>
      <w:tr w:rsidR="001E6A5A" w14:paraId="417338B8" w14:textId="77777777" w:rsidTr="00A71FC1">
        <w:trPr>
          <w:trHeight w:val="32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7DEB" w14:textId="77777777" w:rsidR="001E6A5A" w:rsidRDefault="001E6A5A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7FAF" w14:textId="77777777" w:rsidR="001E6A5A" w:rsidRDefault="001E6A5A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 xml:space="preserve">Obveze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911D9" w14:textId="2C417499" w:rsidR="001E6A5A" w:rsidRDefault="001E6A5A" w:rsidP="008716D0">
            <w:pPr>
              <w:jc w:val="right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1</w:t>
            </w:r>
            <w:r w:rsidR="008716D0">
              <w:rPr>
                <w:b/>
                <w:bCs/>
                <w:lang w:eastAsia="en-GB"/>
              </w:rPr>
              <w:t>51</w:t>
            </w:r>
            <w:r>
              <w:rPr>
                <w:b/>
                <w:bCs/>
                <w:lang w:eastAsia="en-GB"/>
              </w:rPr>
              <w:t>.</w:t>
            </w:r>
            <w:r w:rsidR="008716D0">
              <w:rPr>
                <w:b/>
                <w:bCs/>
                <w:lang w:eastAsia="en-GB"/>
              </w:rPr>
              <w:t>915</w:t>
            </w:r>
            <w:r>
              <w:rPr>
                <w:b/>
                <w:bCs/>
                <w:lang w:eastAsia="en-GB"/>
              </w:rPr>
              <w:t>,</w:t>
            </w:r>
            <w:r w:rsidR="008716D0">
              <w:rPr>
                <w:b/>
                <w:bCs/>
                <w:lang w:eastAsia="en-GB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914B" w14:textId="445FC2FC" w:rsidR="001E6A5A" w:rsidRDefault="008716D0" w:rsidP="005E090B">
            <w:pPr>
              <w:jc w:val="right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320.894,19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AD75" w14:textId="05EEF27D" w:rsidR="001E6A5A" w:rsidRDefault="008716D0">
            <w:pPr>
              <w:jc w:val="right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211</w:t>
            </w:r>
          </w:p>
        </w:tc>
      </w:tr>
      <w:tr w:rsidR="001E6A5A" w14:paraId="57C5AED6" w14:textId="77777777" w:rsidTr="00A71FC1">
        <w:trPr>
          <w:trHeight w:val="32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D52A" w14:textId="77777777" w:rsidR="001E6A5A" w:rsidRDefault="001E6A5A">
            <w:pPr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23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A2CC" w14:textId="77777777" w:rsidR="001E6A5A" w:rsidRDefault="001E6A5A">
            <w:pPr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 xml:space="preserve">Obveze za rashode poslovanja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32D5F" w14:textId="083623EF" w:rsidR="001E6A5A" w:rsidRDefault="00A50B9E" w:rsidP="008716D0">
            <w:pPr>
              <w:jc w:val="right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137.762,62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775E" w14:textId="0BB02CAA" w:rsidR="001E6A5A" w:rsidRDefault="00A50B9E" w:rsidP="005E090B">
            <w:pPr>
              <w:jc w:val="right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252.473,10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3388" w14:textId="1531F844" w:rsidR="001E6A5A" w:rsidRDefault="00A50B9E" w:rsidP="005E090B">
            <w:pPr>
              <w:jc w:val="right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183</w:t>
            </w:r>
          </w:p>
        </w:tc>
      </w:tr>
      <w:tr w:rsidR="001E6A5A" w14:paraId="04B2C879" w14:textId="77777777" w:rsidTr="00A71FC1">
        <w:trPr>
          <w:trHeight w:val="32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3E0E" w14:textId="77777777" w:rsidR="001E6A5A" w:rsidRDefault="001E6A5A">
            <w:pPr>
              <w:rPr>
                <w:lang w:eastAsia="en-GB"/>
              </w:rPr>
            </w:pPr>
            <w:r>
              <w:rPr>
                <w:lang w:eastAsia="en-GB"/>
              </w:rPr>
              <w:t>231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71A8" w14:textId="77777777" w:rsidR="001E6A5A" w:rsidRDefault="001E6A5A">
            <w:pPr>
              <w:rPr>
                <w:lang w:eastAsia="en-GB"/>
              </w:rPr>
            </w:pPr>
            <w:r>
              <w:rPr>
                <w:lang w:eastAsia="en-GB"/>
              </w:rPr>
              <w:t>Obveze za zaposlene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31A50" w14:textId="1A1802E6" w:rsidR="001E6A5A" w:rsidRDefault="008716D0" w:rsidP="008716D0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71</w:t>
            </w:r>
            <w:r w:rsidR="001E6A5A">
              <w:rPr>
                <w:lang w:eastAsia="en-GB"/>
              </w:rPr>
              <w:t>.</w:t>
            </w:r>
            <w:r>
              <w:rPr>
                <w:lang w:eastAsia="en-GB"/>
              </w:rPr>
              <w:t>090</w:t>
            </w:r>
            <w:r w:rsidR="001E6A5A">
              <w:rPr>
                <w:lang w:eastAsia="en-GB"/>
              </w:rPr>
              <w:t>,</w:t>
            </w:r>
            <w:r>
              <w:rPr>
                <w:lang w:eastAsia="en-GB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588F" w14:textId="4C206CCB" w:rsidR="001E6A5A" w:rsidRDefault="008716D0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83.918,63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5C90" w14:textId="19E42BA9" w:rsidR="001E6A5A" w:rsidRDefault="008716D0" w:rsidP="005E090B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118</w:t>
            </w:r>
          </w:p>
        </w:tc>
      </w:tr>
      <w:tr w:rsidR="001E6A5A" w14:paraId="65ABE19A" w14:textId="77777777" w:rsidTr="00A71FC1">
        <w:trPr>
          <w:trHeight w:val="32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7A5C" w14:textId="77777777" w:rsidR="001E6A5A" w:rsidRDefault="001E6A5A">
            <w:pPr>
              <w:rPr>
                <w:lang w:eastAsia="en-GB"/>
              </w:rPr>
            </w:pPr>
            <w:r>
              <w:rPr>
                <w:lang w:eastAsia="en-GB"/>
              </w:rPr>
              <w:t>232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024C" w14:textId="77777777" w:rsidR="001E6A5A" w:rsidRDefault="001E6A5A">
            <w:pPr>
              <w:rPr>
                <w:lang w:eastAsia="en-GB"/>
              </w:rPr>
            </w:pPr>
            <w:r>
              <w:rPr>
                <w:lang w:eastAsia="en-GB"/>
              </w:rPr>
              <w:t>Obveze za materijalne rashode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50682" w14:textId="46F4D6C9" w:rsidR="001E6A5A" w:rsidRDefault="008716D0" w:rsidP="008716D0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66</w:t>
            </w:r>
            <w:r w:rsidR="001E6A5A">
              <w:rPr>
                <w:lang w:eastAsia="en-GB"/>
              </w:rPr>
              <w:t>.</w:t>
            </w:r>
            <w:r>
              <w:rPr>
                <w:lang w:eastAsia="en-GB"/>
              </w:rPr>
              <w:t>672</w:t>
            </w:r>
            <w:r w:rsidR="001E6A5A">
              <w:rPr>
                <w:lang w:eastAsia="en-GB"/>
              </w:rPr>
              <w:t>,</w:t>
            </w:r>
            <w:r>
              <w:rPr>
                <w:lang w:eastAsia="en-GB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8E74" w14:textId="7ABE628F" w:rsidR="001E6A5A" w:rsidRDefault="008716D0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159.717,96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E130" w14:textId="5181B266" w:rsidR="001E6A5A" w:rsidRDefault="008716D0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240</w:t>
            </w:r>
          </w:p>
        </w:tc>
      </w:tr>
      <w:tr w:rsidR="001E6A5A" w14:paraId="17023E4B" w14:textId="77777777" w:rsidTr="00A71FC1">
        <w:trPr>
          <w:trHeight w:val="32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B1D5" w14:textId="77777777" w:rsidR="001E6A5A" w:rsidRDefault="001E6A5A">
            <w:pPr>
              <w:rPr>
                <w:lang w:eastAsia="en-GB"/>
              </w:rPr>
            </w:pPr>
            <w:r>
              <w:rPr>
                <w:lang w:eastAsia="en-GB"/>
              </w:rPr>
              <w:t>234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E688" w14:textId="503E0BCD" w:rsidR="001E6A5A" w:rsidRDefault="001E6A5A" w:rsidP="0019173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Obveze za financijske rashode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CEB6A" w14:textId="5E83DC11" w:rsidR="001E6A5A" w:rsidRDefault="001E6A5A">
            <w:pPr>
              <w:jc w:val="right"/>
              <w:rPr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0C96" w14:textId="36E6F9D7" w:rsidR="001E6A5A" w:rsidRDefault="00A50B9E" w:rsidP="00A50B9E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96</w:t>
            </w:r>
            <w:r w:rsidR="001E6A5A">
              <w:rPr>
                <w:lang w:eastAsia="en-GB"/>
              </w:rPr>
              <w:t>,</w:t>
            </w:r>
            <w:r>
              <w:rPr>
                <w:lang w:eastAsia="en-GB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B07B" w14:textId="6D354C42" w:rsidR="001E6A5A" w:rsidRDefault="001E6A5A">
            <w:pPr>
              <w:jc w:val="right"/>
              <w:rPr>
                <w:lang w:eastAsia="en-GB"/>
              </w:rPr>
            </w:pPr>
          </w:p>
        </w:tc>
      </w:tr>
      <w:tr w:rsidR="001E6A5A" w14:paraId="5219A31D" w14:textId="77777777" w:rsidTr="008716D0">
        <w:trPr>
          <w:trHeight w:val="32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9465" w14:textId="77777777" w:rsidR="001E6A5A" w:rsidRDefault="001E6A5A">
            <w:pPr>
              <w:rPr>
                <w:lang w:eastAsia="en-GB"/>
              </w:rPr>
            </w:pPr>
            <w:r>
              <w:rPr>
                <w:lang w:eastAsia="en-GB"/>
              </w:rPr>
              <w:t>239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B5AA" w14:textId="77777777" w:rsidR="001E6A5A" w:rsidRDefault="001E6A5A">
            <w:pPr>
              <w:rPr>
                <w:lang w:eastAsia="en-GB"/>
              </w:rPr>
            </w:pPr>
            <w:r>
              <w:rPr>
                <w:lang w:eastAsia="en-GB"/>
              </w:rPr>
              <w:t>Ostale tekuće obveze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725D4" w14:textId="30758A8F" w:rsidR="001E6A5A" w:rsidRDefault="001E6A5A">
            <w:pPr>
              <w:jc w:val="right"/>
              <w:rPr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2596" w14:textId="28516E96" w:rsidR="001E6A5A" w:rsidRDefault="008716D0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8.739,73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B0BB" w14:textId="4547F706" w:rsidR="001E6A5A" w:rsidRDefault="001E6A5A">
            <w:pPr>
              <w:jc w:val="right"/>
              <w:rPr>
                <w:lang w:eastAsia="en-GB"/>
              </w:rPr>
            </w:pPr>
          </w:p>
        </w:tc>
      </w:tr>
      <w:tr w:rsidR="001E6A5A" w14:paraId="5875627A" w14:textId="77777777" w:rsidTr="00A71FC1">
        <w:trPr>
          <w:trHeight w:val="32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7DAE" w14:textId="77777777" w:rsidR="001E6A5A" w:rsidRDefault="001E6A5A">
            <w:pPr>
              <w:rPr>
                <w:lang w:eastAsia="en-GB"/>
              </w:rPr>
            </w:pPr>
            <w:r>
              <w:rPr>
                <w:lang w:eastAsia="en-GB"/>
              </w:rPr>
              <w:t>24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5681" w14:textId="77777777" w:rsidR="001E6A5A" w:rsidRDefault="001E6A5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Obveze za nabavu </w:t>
            </w:r>
            <w:proofErr w:type="spellStart"/>
            <w:r>
              <w:rPr>
                <w:lang w:eastAsia="en-GB"/>
              </w:rPr>
              <w:t>nef.imovine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8419E" w14:textId="46973E42" w:rsidR="001E6A5A" w:rsidRDefault="008716D0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9.463,76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316E" w14:textId="44D933F8" w:rsidR="001E6A5A" w:rsidRDefault="00A50B9E" w:rsidP="00A50B9E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68.421,09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FEAF" w14:textId="2E566609" w:rsidR="001E6A5A" w:rsidRDefault="00A50B9E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723</w:t>
            </w:r>
            <w:r w:rsidR="005E090B">
              <w:rPr>
                <w:lang w:eastAsia="en-GB"/>
              </w:rPr>
              <w:t>,0</w:t>
            </w:r>
          </w:p>
        </w:tc>
      </w:tr>
      <w:tr w:rsidR="00A50B9E" w14:paraId="7CEA2433" w14:textId="77777777" w:rsidTr="00A71FC1">
        <w:trPr>
          <w:trHeight w:val="32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B33A" w14:textId="3D7BAED7" w:rsidR="00A50B9E" w:rsidRDefault="00A50B9E">
            <w:pPr>
              <w:rPr>
                <w:lang w:eastAsia="en-GB"/>
              </w:rPr>
            </w:pPr>
            <w:r>
              <w:rPr>
                <w:lang w:eastAsia="en-GB"/>
              </w:rPr>
              <w:t>27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8699" w14:textId="1193ED01" w:rsidR="00A50B9E" w:rsidRDefault="00A50B9E">
            <w:pPr>
              <w:rPr>
                <w:lang w:eastAsia="en-GB"/>
              </w:rPr>
            </w:pPr>
            <w:r>
              <w:rPr>
                <w:lang w:eastAsia="en-GB"/>
              </w:rPr>
              <w:t>Obveze za predujmove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8D5CD9" w14:textId="72F7FE60" w:rsidR="00A50B9E" w:rsidRDefault="00A50B9E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4.688,98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AC53" w14:textId="77777777" w:rsidR="00A50B9E" w:rsidRDefault="00A50B9E" w:rsidP="00A50B9E">
            <w:pPr>
              <w:jc w:val="right"/>
              <w:rPr>
                <w:lang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CE89" w14:textId="77777777" w:rsidR="00A50B9E" w:rsidRDefault="00A50B9E">
            <w:pPr>
              <w:jc w:val="right"/>
              <w:rPr>
                <w:lang w:eastAsia="en-GB"/>
              </w:rPr>
            </w:pPr>
          </w:p>
        </w:tc>
      </w:tr>
    </w:tbl>
    <w:p w14:paraId="77C2B334" w14:textId="77777777" w:rsidR="001E6A5A" w:rsidRDefault="001E6A5A" w:rsidP="001E6A5A"/>
    <w:p w14:paraId="0361BFE4" w14:textId="63871E07" w:rsidR="0080185D" w:rsidRDefault="001E6A5A" w:rsidP="001E6A5A">
      <w:pPr>
        <w:spacing w:line="360" w:lineRule="auto"/>
        <w:ind w:firstLine="708"/>
        <w:jc w:val="both"/>
      </w:pPr>
      <w:r>
        <w:t>Obveze za zaposlene odnose se na plaću za mjesec prosinac 202</w:t>
      </w:r>
      <w:r w:rsidR="00A50B9E">
        <w:t>5</w:t>
      </w:r>
      <w:r>
        <w:t xml:space="preserve"> godine koja se isplaćuje u siječnju 202</w:t>
      </w:r>
      <w:r w:rsidR="00A50B9E">
        <w:t>6</w:t>
      </w:r>
      <w:r>
        <w:t xml:space="preserve">. Obveze za materijalne rashode i nabavu nefinancijske imovine se odnose na neplaćene račune iz </w:t>
      </w:r>
      <w:r w:rsidR="00B52723">
        <w:t>prosinca</w:t>
      </w:r>
      <w:r>
        <w:t xml:space="preserve"> koji dospijevaju na naplatu u siječnju 202</w:t>
      </w:r>
      <w:r w:rsidR="00A50B9E">
        <w:t>6</w:t>
      </w:r>
      <w:r>
        <w:t xml:space="preserve">. </w:t>
      </w:r>
    </w:p>
    <w:p w14:paraId="580B33D1" w14:textId="77777777" w:rsidR="0080185D" w:rsidRDefault="0080185D" w:rsidP="001E6A5A">
      <w:pPr>
        <w:spacing w:line="360" w:lineRule="auto"/>
        <w:ind w:firstLine="708"/>
        <w:jc w:val="both"/>
      </w:pPr>
    </w:p>
    <w:p w14:paraId="40CFB649" w14:textId="77777777" w:rsidR="0080185D" w:rsidRDefault="0080185D" w:rsidP="001E6A5A">
      <w:pPr>
        <w:spacing w:line="360" w:lineRule="auto"/>
        <w:ind w:firstLine="708"/>
        <w:jc w:val="both"/>
      </w:pPr>
    </w:p>
    <w:p w14:paraId="7B90F4CB" w14:textId="77777777" w:rsidR="0080185D" w:rsidRDefault="0080185D" w:rsidP="001E6A5A">
      <w:pPr>
        <w:spacing w:line="360" w:lineRule="auto"/>
        <w:ind w:firstLine="708"/>
        <w:jc w:val="both"/>
      </w:pPr>
    </w:p>
    <w:p w14:paraId="030C0DA1" w14:textId="77777777" w:rsidR="0080185D" w:rsidRDefault="0080185D" w:rsidP="001E6A5A">
      <w:pPr>
        <w:spacing w:line="360" w:lineRule="auto"/>
        <w:ind w:firstLine="708"/>
        <w:jc w:val="both"/>
      </w:pPr>
    </w:p>
    <w:p w14:paraId="007392F6" w14:textId="77777777" w:rsidR="0080185D" w:rsidRDefault="0080185D" w:rsidP="001E6A5A">
      <w:pPr>
        <w:spacing w:line="360" w:lineRule="auto"/>
        <w:ind w:firstLine="708"/>
        <w:jc w:val="both"/>
      </w:pPr>
    </w:p>
    <w:p w14:paraId="6CD9A70E" w14:textId="77777777" w:rsidR="0080185D" w:rsidRDefault="0080185D" w:rsidP="001E6A5A">
      <w:pPr>
        <w:spacing w:line="360" w:lineRule="auto"/>
        <w:ind w:firstLine="708"/>
        <w:jc w:val="both"/>
      </w:pPr>
    </w:p>
    <w:p w14:paraId="2876775A" w14:textId="77777777" w:rsidR="00A71FC1" w:rsidRDefault="00A71FC1" w:rsidP="003051F2">
      <w:pPr>
        <w:ind w:firstLine="708"/>
        <w:rPr>
          <w:rFonts w:ascii="Arial" w:hAnsi="Arial" w:cs="Arial"/>
        </w:rPr>
      </w:pPr>
    </w:p>
    <w:p w14:paraId="5DF3A1DB" w14:textId="77777777" w:rsidR="00A71FC1" w:rsidRDefault="00A71FC1" w:rsidP="003051F2">
      <w:pPr>
        <w:ind w:firstLine="708"/>
        <w:rPr>
          <w:rFonts w:ascii="Arial" w:hAnsi="Arial" w:cs="Arial"/>
        </w:rPr>
      </w:pPr>
    </w:p>
    <w:p w14:paraId="079CB04B" w14:textId="77777777" w:rsidR="00A71FC1" w:rsidRDefault="00A71FC1" w:rsidP="003051F2">
      <w:pPr>
        <w:ind w:firstLine="708"/>
        <w:rPr>
          <w:rFonts w:ascii="Arial" w:hAnsi="Arial" w:cs="Arial"/>
        </w:rPr>
      </w:pPr>
    </w:p>
    <w:p w14:paraId="78FAE4AB" w14:textId="77777777" w:rsidR="00A71FC1" w:rsidRDefault="00A71FC1" w:rsidP="003051F2">
      <w:pPr>
        <w:ind w:firstLine="708"/>
        <w:rPr>
          <w:rFonts w:ascii="Arial" w:hAnsi="Arial" w:cs="Arial"/>
        </w:rPr>
      </w:pPr>
    </w:p>
    <w:p w14:paraId="063B3106" w14:textId="77777777" w:rsidR="00A71FC1" w:rsidRDefault="00A71FC1" w:rsidP="003051F2">
      <w:pPr>
        <w:ind w:firstLine="708"/>
        <w:rPr>
          <w:rFonts w:ascii="Arial" w:hAnsi="Arial" w:cs="Arial"/>
        </w:rPr>
      </w:pPr>
    </w:p>
    <w:p w14:paraId="1CCBD1AD" w14:textId="77777777" w:rsidR="00A71FC1" w:rsidRDefault="00A71FC1" w:rsidP="003051F2">
      <w:pPr>
        <w:ind w:firstLine="708"/>
        <w:rPr>
          <w:rFonts w:ascii="Arial" w:hAnsi="Arial" w:cs="Arial"/>
        </w:rPr>
      </w:pPr>
    </w:p>
    <w:p w14:paraId="3B4BF743" w14:textId="77777777" w:rsidR="00A71FC1" w:rsidRDefault="00A71FC1" w:rsidP="003051F2">
      <w:pPr>
        <w:ind w:firstLine="708"/>
        <w:rPr>
          <w:rFonts w:ascii="Arial" w:hAnsi="Arial" w:cs="Arial"/>
        </w:rPr>
      </w:pPr>
    </w:p>
    <w:p w14:paraId="420EFDFB" w14:textId="77777777" w:rsidR="00A71FC1" w:rsidRDefault="00A71FC1" w:rsidP="003051F2">
      <w:pPr>
        <w:ind w:firstLine="708"/>
        <w:rPr>
          <w:rFonts w:ascii="Arial" w:hAnsi="Arial" w:cs="Arial"/>
        </w:rPr>
      </w:pPr>
    </w:p>
    <w:p w14:paraId="6AF30084" w14:textId="77777777" w:rsidR="00A71FC1" w:rsidRDefault="00A71FC1" w:rsidP="003051F2">
      <w:pPr>
        <w:ind w:firstLine="708"/>
        <w:rPr>
          <w:rFonts w:ascii="Arial" w:hAnsi="Arial" w:cs="Arial"/>
        </w:rPr>
      </w:pPr>
    </w:p>
    <w:p w14:paraId="323486C4" w14:textId="77777777" w:rsidR="00A71FC1" w:rsidRDefault="00A71FC1" w:rsidP="003051F2">
      <w:pPr>
        <w:ind w:firstLine="708"/>
        <w:rPr>
          <w:rFonts w:ascii="Arial" w:hAnsi="Arial" w:cs="Arial"/>
        </w:rPr>
      </w:pPr>
    </w:p>
    <w:p w14:paraId="6D70438C" w14:textId="389318B6" w:rsidR="00555CE4" w:rsidRDefault="003051F2" w:rsidP="003051F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Dubrovnik,</w:t>
      </w:r>
      <w:r w:rsidR="00A71FC1">
        <w:rPr>
          <w:rFonts w:ascii="Arial" w:hAnsi="Arial" w:cs="Arial"/>
        </w:rPr>
        <w:t xml:space="preserve"> </w:t>
      </w:r>
      <w:r w:rsidR="00A50B9E">
        <w:rPr>
          <w:rFonts w:ascii="Arial" w:hAnsi="Arial" w:cs="Arial"/>
        </w:rPr>
        <w:t>16</w:t>
      </w:r>
      <w:r>
        <w:rPr>
          <w:rFonts w:ascii="Arial" w:hAnsi="Arial" w:cs="Arial"/>
        </w:rPr>
        <w:t>.03.202</w:t>
      </w:r>
      <w:r w:rsidR="00A50B9E">
        <w:rPr>
          <w:rFonts w:ascii="Arial" w:hAnsi="Arial" w:cs="Arial"/>
        </w:rPr>
        <w:t>6</w:t>
      </w:r>
      <w:r w:rsidR="00A71FC1">
        <w:rPr>
          <w:rFonts w:ascii="Arial" w:hAnsi="Arial" w:cs="Arial"/>
        </w:rPr>
        <w:tab/>
      </w:r>
      <w:r w:rsidR="00A71FC1">
        <w:rPr>
          <w:rFonts w:ascii="Arial" w:hAnsi="Arial" w:cs="Arial"/>
        </w:rPr>
        <w:tab/>
      </w:r>
      <w:r w:rsidR="00A71FC1">
        <w:rPr>
          <w:rFonts w:ascii="Arial" w:hAnsi="Arial" w:cs="Arial"/>
        </w:rPr>
        <w:tab/>
      </w:r>
      <w:r w:rsidR="00A71FC1">
        <w:rPr>
          <w:rFonts w:ascii="Arial" w:hAnsi="Arial" w:cs="Arial"/>
        </w:rPr>
        <w:tab/>
      </w:r>
      <w:r w:rsidR="00A71FC1">
        <w:rPr>
          <w:rFonts w:ascii="Arial" w:hAnsi="Arial" w:cs="Arial"/>
        </w:rPr>
        <w:tab/>
      </w:r>
      <w:r w:rsidR="00A71FC1">
        <w:rPr>
          <w:rFonts w:ascii="Arial" w:hAnsi="Arial" w:cs="Arial"/>
        </w:rPr>
        <w:tab/>
      </w:r>
      <w:r>
        <w:rPr>
          <w:rFonts w:ascii="Arial" w:hAnsi="Arial" w:cs="Arial"/>
        </w:rPr>
        <w:t>Ravnatelj:</w:t>
      </w:r>
    </w:p>
    <w:p w14:paraId="656EB78F" w14:textId="5A3E3C0B" w:rsidR="003051F2" w:rsidRPr="003051F2" w:rsidRDefault="00A71FC1" w:rsidP="00A71FC1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50B9E">
        <w:rPr>
          <w:rFonts w:ascii="Arial" w:hAnsi="Arial" w:cs="Arial"/>
        </w:rPr>
        <w:t>d</w:t>
      </w:r>
      <w:r w:rsidR="003051F2">
        <w:rPr>
          <w:rFonts w:ascii="Arial" w:hAnsi="Arial" w:cs="Arial"/>
        </w:rPr>
        <w:t>ipl.oec.Lukša Klaić</w:t>
      </w:r>
    </w:p>
    <w:sectPr w:rsidR="003051F2" w:rsidRPr="003051F2" w:rsidSect="00AF2428">
      <w:headerReference w:type="default" r:id="rId9"/>
      <w:footerReference w:type="default" r:id="rId10"/>
      <w:pgSz w:w="11906" w:h="16838" w:code="9"/>
      <w:pgMar w:top="1418" w:right="1134" w:bottom="1797" w:left="1260" w:header="567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ED2DF" w14:textId="77777777" w:rsidR="00B532AA" w:rsidRDefault="00B532AA">
      <w:r>
        <w:separator/>
      </w:r>
    </w:p>
  </w:endnote>
  <w:endnote w:type="continuationSeparator" w:id="0">
    <w:p w14:paraId="39B07FC9" w14:textId="77777777" w:rsidR="00B532AA" w:rsidRDefault="00B5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6B05C" w14:textId="77777777" w:rsidR="00F86790" w:rsidRPr="00FD02FE" w:rsidRDefault="00F86790" w:rsidP="00FD02FE">
    <w:pPr>
      <w:pStyle w:val="Podnoje"/>
    </w:pPr>
    <w:r>
      <w:object w:dxaOrig="16993" w:dyaOrig="1125" w14:anchorId="5C4B64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77pt;height:36pt" o:ole="">
          <v:imagedata r:id="rId1" o:title=""/>
        </v:shape>
        <o:OLEObject Type="Embed" ProgID="MSPhotoEd.3" ShapeID="_x0000_i1026" DrawAspect="Content" ObjectID="_1835167587" r:id="rId2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EFA65" w14:textId="77777777" w:rsidR="00B532AA" w:rsidRDefault="00B532AA">
      <w:r>
        <w:separator/>
      </w:r>
    </w:p>
  </w:footnote>
  <w:footnote w:type="continuationSeparator" w:id="0">
    <w:p w14:paraId="625A158C" w14:textId="77777777" w:rsidR="00B532AA" w:rsidRDefault="00B53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9BD19" w14:textId="77777777" w:rsidR="00F86790" w:rsidRDefault="00F86790" w:rsidP="003167D1">
    <w:pPr>
      <w:pStyle w:val="Zaglavlje"/>
      <w:jc w:val="right"/>
    </w:pPr>
    <w:r>
      <w:object w:dxaOrig="5414" w:dyaOrig="5144" w14:anchorId="5BEE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69pt" o:ole="">
          <v:imagedata r:id="rId1" o:title=""/>
        </v:shape>
        <o:OLEObject Type="Embed" ProgID="MSPhotoEd.3" ShapeID="_x0000_i1025" DrawAspect="Content" ObjectID="_183516758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5C40"/>
    <w:multiLevelType w:val="hybridMultilevel"/>
    <w:tmpl w:val="9C82AAAE"/>
    <w:lvl w:ilvl="0" w:tplc="C382D31A">
      <w:start w:val="3"/>
      <w:numFmt w:val="bullet"/>
      <w:lvlText w:val="-"/>
      <w:lvlJc w:val="left"/>
      <w:pPr>
        <w:tabs>
          <w:tab w:val="num" w:pos="652"/>
        </w:tabs>
        <w:ind w:left="652" w:hanging="227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">
    <w:nsid w:val="31537413"/>
    <w:multiLevelType w:val="hybridMultilevel"/>
    <w:tmpl w:val="9F10BFA0"/>
    <w:lvl w:ilvl="0" w:tplc="42984B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3150A"/>
    <w:multiLevelType w:val="hybridMultilevel"/>
    <w:tmpl w:val="A16A11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E02BD"/>
    <w:multiLevelType w:val="hybridMultilevel"/>
    <w:tmpl w:val="6F8AA322"/>
    <w:lvl w:ilvl="0" w:tplc="42984B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B01224"/>
    <w:multiLevelType w:val="hybridMultilevel"/>
    <w:tmpl w:val="91A87A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3D7BD1"/>
    <w:multiLevelType w:val="hybridMultilevel"/>
    <w:tmpl w:val="C55A87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712B7"/>
    <w:multiLevelType w:val="hybridMultilevel"/>
    <w:tmpl w:val="6F8CC074"/>
    <w:lvl w:ilvl="0" w:tplc="42984B34"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>
    <w:nsid w:val="5E466432"/>
    <w:multiLevelType w:val="hybridMultilevel"/>
    <w:tmpl w:val="128605AC"/>
    <w:lvl w:ilvl="0" w:tplc="C96AA23A">
      <w:numFmt w:val="bullet"/>
      <w:lvlText w:val="–"/>
      <w:lvlJc w:val="left"/>
      <w:pPr>
        <w:ind w:left="768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621E557A"/>
    <w:multiLevelType w:val="hybridMultilevel"/>
    <w:tmpl w:val="F162C3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E36402"/>
    <w:multiLevelType w:val="hybridMultilevel"/>
    <w:tmpl w:val="34E233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606AE4"/>
    <w:multiLevelType w:val="hybridMultilevel"/>
    <w:tmpl w:val="FD6EF43A"/>
    <w:lvl w:ilvl="0" w:tplc="42984B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66"/>
    <w:rsid w:val="00001D35"/>
    <w:rsid w:val="0003368B"/>
    <w:rsid w:val="00034B82"/>
    <w:rsid w:val="00065AB0"/>
    <w:rsid w:val="000825F9"/>
    <w:rsid w:val="00090B0F"/>
    <w:rsid w:val="000B7F3C"/>
    <w:rsid w:val="000F29E7"/>
    <w:rsid w:val="00146E7F"/>
    <w:rsid w:val="00172590"/>
    <w:rsid w:val="00180CFD"/>
    <w:rsid w:val="001900F8"/>
    <w:rsid w:val="0019173A"/>
    <w:rsid w:val="001941A7"/>
    <w:rsid w:val="00197FD6"/>
    <w:rsid w:val="001C582C"/>
    <w:rsid w:val="001C696A"/>
    <w:rsid w:val="001E6A5A"/>
    <w:rsid w:val="001E6F7A"/>
    <w:rsid w:val="001E72C4"/>
    <w:rsid w:val="00226CFA"/>
    <w:rsid w:val="00230698"/>
    <w:rsid w:val="00235549"/>
    <w:rsid w:val="002901AC"/>
    <w:rsid w:val="002A44DA"/>
    <w:rsid w:val="002C2E11"/>
    <w:rsid w:val="002E4D58"/>
    <w:rsid w:val="003051F2"/>
    <w:rsid w:val="00310A3D"/>
    <w:rsid w:val="003167D1"/>
    <w:rsid w:val="00371B55"/>
    <w:rsid w:val="003739F8"/>
    <w:rsid w:val="00382E70"/>
    <w:rsid w:val="003B6832"/>
    <w:rsid w:val="003C6269"/>
    <w:rsid w:val="003D5964"/>
    <w:rsid w:val="003E6820"/>
    <w:rsid w:val="003F4D46"/>
    <w:rsid w:val="0042621A"/>
    <w:rsid w:val="00445726"/>
    <w:rsid w:val="00460066"/>
    <w:rsid w:val="0046054F"/>
    <w:rsid w:val="00461FD4"/>
    <w:rsid w:val="004A1666"/>
    <w:rsid w:val="004C5C70"/>
    <w:rsid w:val="004C7041"/>
    <w:rsid w:val="004D539D"/>
    <w:rsid w:val="004D632E"/>
    <w:rsid w:val="004F39A8"/>
    <w:rsid w:val="004F63E2"/>
    <w:rsid w:val="00533D96"/>
    <w:rsid w:val="0055109D"/>
    <w:rsid w:val="00555CE4"/>
    <w:rsid w:val="00572264"/>
    <w:rsid w:val="005B217E"/>
    <w:rsid w:val="005C0ED5"/>
    <w:rsid w:val="005C21A3"/>
    <w:rsid w:val="005E090B"/>
    <w:rsid w:val="006132B7"/>
    <w:rsid w:val="00634BED"/>
    <w:rsid w:val="006515DD"/>
    <w:rsid w:val="00654419"/>
    <w:rsid w:val="00684EF7"/>
    <w:rsid w:val="006A650B"/>
    <w:rsid w:val="006C3BD1"/>
    <w:rsid w:val="006C6D86"/>
    <w:rsid w:val="006E40DC"/>
    <w:rsid w:val="006F60A9"/>
    <w:rsid w:val="00703E67"/>
    <w:rsid w:val="00716AD2"/>
    <w:rsid w:val="00720851"/>
    <w:rsid w:val="007360D8"/>
    <w:rsid w:val="007379FD"/>
    <w:rsid w:val="00752608"/>
    <w:rsid w:val="00760B27"/>
    <w:rsid w:val="00771A3F"/>
    <w:rsid w:val="00783C9B"/>
    <w:rsid w:val="007A15D8"/>
    <w:rsid w:val="007B7A1F"/>
    <w:rsid w:val="007D2305"/>
    <w:rsid w:val="007D24BD"/>
    <w:rsid w:val="007E4754"/>
    <w:rsid w:val="0080185D"/>
    <w:rsid w:val="00811FFB"/>
    <w:rsid w:val="008716D0"/>
    <w:rsid w:val="00886135"/>
    <w:rsid w:val="00893FC8"/>
    <w:rsid w:val="008A67CD"/>
    <w:rsid w:val="008B47A1"/>
    <w:rsid w:val="008B73F0"/>
    <w:rsid w:val="008C3DE2"/>
    <w:rsid w:val="008D0405"/>
    <w:rsid w:val="00905775"/>
    <w:rsid w:val="00907012"/>
    <w:rsid w:val="00911FCD"/>
    <w:rsid w:val="00913A42"/>
    <w:rsid w:val="00924A7B"/>
    <w:rsid w:val="00935E02"/>
    <w:rsid w:val="009449B4"/>
    <w:rsid w:val="009A741C"/>
    <w:rsid w:val="009A7856"/>
    <w:rsid w:val="009E6806"/>
    <w:rsid w:val="00A328FF"/>
    <w:rsid w:val="00A40139"/>
    <w:rsid w:val="00A50B9E"/>
    <w:rsid w:val="00A71FC1"/>
    <w:rsid w:val="00A8016F"/>
    <w:rsid w:val="00A87B50"/>
    <w:rsid w:val="00A96DB7"/>
    <w:rsid w:val="00AB5B19"/>
    <w:rsid w:val="00AC1C31"/>
    <w:rsid w:val="00AC6628"/>
    <w:rsid w:val="00AF2428"/>
    <w:rsid w:val="00B0105B"/>
    <w:rsid w:val="00B018D2"/>
    <w:rsid w:val="00B52723"/>
    <w:rsid w:val="00B532AA"/>
    <w:rsid w:val="00B542F6"/>
    <w:rsid w:val="00B73966"/>
    <w:rsid w:val="00B91E53"/>
    <w:rsid w:val="00B93AEE"/>
    <w:rsid w:val="00BA557D"/>
    <w:rsid w:val="00BD3EC8"/>
    <w:rsid w:val="00BF1E0B"/>
    <w:rsid w:val="00C06CA7"/>
    <w:rsid w:val="00C0787D"/>
    <w:rsid w:val="00C13014"/>
    <w:rsid w:val="00C136B3"/>
    <w:rsid w:val="00C53C1C"/>
    <w:rsid w:val="00C64D6D"/>
    <w:rsid w:val="00C86572"/>
    <w:rsid w:val="00C97E09"/>
    <w:rsid w:val="00CE0CFF"/>
    <w:rsid w:val="00CE2FDE"/>
    <w:rsid w:val="00CF44A0"/>
    <w:rsid w:val="00D05814"/>
    <w:rsid w:val="00D120D6"/>
    <w:rsid w:val="00D13E1D"/>
    <w:rsid w:val="00D14868"/>
    <w:rsid w:val="00D55894"/>
    <w:rsid w:val="00D87C43"/>
    <w:rsid w:val="00D934E3"/>
    <w:rsid w:val="00DA1AA7"/>
    <w:rsid w:val="00DA408F"/>
    <w:rsid w:val="00DB14F3"/>
    <w:rsid w:val="00DB2387"/>
    <w:rsid w:val="00DF3F9F"/>
    <w:rsid w:val="00E0533F"/>
    <w:rsid w:val="00E14A84"/>
    <w:rsid w:val="00E16411"/>
    <w:rsid w:val="00E44B97"/>
    <w:rsid w:val="00E6575E"/>
    <w:rsid w:val="00E723E8"/>
    <w:rsid w:val="00E83ED3"/>
    <w:rsid w:val="00E9113D"/>
    <w:rsid w:val="00EA1459"/>
    <w:rsid w:val="00EA55CC"/>
    <w:rsid w:val="00EB7BE2"/>
    <w:rsid w:val="00F26F2B"/>
    <w:rsid w:val="00F86790"/>
    <w:rsid w:val="00F925F6"/>
    <w:rsid w:val="00F9313A"/>
    <w:rsid w:val="00FA0255"/>
    <w:rsid w:val="00FD02FE"/>
    <w:rsid w:val="00FE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084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72"/>
    <w:rPr>
      <w:rFonts w:ascii="Verdana" w:hAnsi="Verdan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4D539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4D539D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034B8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CF44A0"/>
    <w:rPr>
      <w:color w:val="0000FF"/>
      <w:u w:val="single"/>
    </w:rPr>
  </w:style>
  <w:style w:type="paragraph" w:styleId="Tijeloteksta">
    <w:name w:val="Body Text"/>
    <w:basedOn w:val="Normal"/>
    <w:rsid w:val="00461FD4"/>
    <w:pPr>
      <w:jc w:val="center"/>
    </w:pPr>
    <w:rPr>
      <w:rFonts w:ascii="Times New Roman" w:hAnsi="Times New Roman"/>
      <w:sz w:val="24"/>
      <w:szCs w:val="20"/>
    </w:rPr>
  </w:style>
  <w:style w:type="paragraph" w:customStyle="1" w:styleId="box474667">
    <w:name w:val="box_474667"/>
    <w:basedOn w:val="Normal"/>
    <w:rsid w:val="00C136B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Bezproreda">
    <w:name w:val="No Spacing"/>
    <w:uiPriority w:val="1"/>
    <w:qFormat/>
    <w:rsid w:val="004F39A8"/>
    <w:rPr>
      <w:rFonts w:ascii="Verdana" w:hAnsi="Verdana"/>
      <w:sz w:val="22"/>
      <w:szCs w:val="22"/>
    </w:rPr>
  </w:style>
  <w:style w:type="paragraph" w:styleId="Odlomakpopisa">
    <w:name w:val="List Paragraph"/>
    <w:basedOn w:val="Normal"/>
    <w:uiPriority w:val="34"/>
    <w:qFormat/>
    <w:rsid w:val="003C62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72"/>
    <w:rPr>
      <w:rFonts w:ascii="Verdana" w:hAnsi="Verdan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4D539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4D539D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034B8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CF44A0"/>
    <w:rPr>
      <w:color w:val="0000FF"/>
      <w:u w:val="single"/>
    </w:rPr>
  </w:style>
  <w:style w:type="paragraph" w:styleId="Tijeloteksta">
    <w:name w:val="Body Text"/>
    <w:basedOn w:val="Normal"/>
    <w:rsid w:val="00461FD4"/>
    <w:pPr>
      <w:jc w:val="center"/>
    </w:pPr>
    <w:rPr>
      <w:rFonts w:ascii="Times New Roman" w:hAnsi="Times New Roman"/>
      <w:sz w:val="24"/>
      <w:szCs w:val="20"/>
    </w:rPr>
  </w:style>
  <w:style w:type="paragraph" w:customStyle="1" w:styleId="box474667">
    <w:name w:val="box_474667"/>
    <w:basedOn w:val="Normal"/>
    <w:rsid w:val="00C136B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Bezproreda">
    <w:name w:val="No Spacing"/>
    <w:uiPriority w:val="1"/>
    <w:qFormat/>
    <w:rsid w:val="004F39A8"/>
    <w:rPr>
      <w:rFonts w:ascii="Verdana" w:hAnsi="Verdana"/>
      <w:sz w:val="22"/>
      <w:szCs w:val="22"/>
    </w:rPr>
  </w:style>
  <w:style w:type="paragraph" w:styleId="Odlomakpopisa">
    <w:name w:val="List Paragraph"/>
    <w:basedOn w:val="Normal"/>
    <w:uiPriority w:val="34"/>
    <w:qFormat/>
    <w:rsid w:val="003C6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0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MYDOC\NOGOMET\Pje&#353;&#269;ani%20teren%202015\Memorandum.dot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4DC6F-4CB3-41AD-A2BC-F2F7FF905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111</TotalTime>
  <Pages>1</Pages>
  <Words>1642</Words>
  <Characters>9366</Characters>
  <Application>Microsoft Office Word</Application>
  <DocSecurity>0</DocSecurity>
  <Lines>78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Broj:</vt:lpstr>
      <vt:lpstr>Broj: </vt:lpstr>
    </vt:vector>
  </TitlesOfParts>
  <Company>Sportski Objekti</Company>
  <LinksUpToDate>false</LinksUpToDate>
  <CharactersWithSpaces>10987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korisnik</dc:creator>
  <cp:lastModifiedBy>Korisnik</cp:lastModifiedBy>
  <cp:revision>12</cp:revision>
  <cp:lastPrinted>2026-03-16T11:00:00Z</cp:lastPrinted>
  <dcterms:created xsi:type="dcterms:W3CDTF">2026-03-10T09:08:00Z</dcterms:created>
  <dcterms:modified xsi:type="dcterms:W3CDTF">2026-03-16T11:00:00Z</dcterms:modified>
</cp:coreProperties>
</file>